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528C8" w14:textId="7CD9F5CF" w:rsidR="009F05ED" w:rsidRPr="00DB09B9" w:rsidRDefault="009F05ED" w:rsidP="00A80CFD">
      <w:pPr>
        <w:rPr>
          <w:rFonts w:cstheme="minorHAnsi"/>
          <w:sz w:val="28"/>
          <w:szCs w:val="28"/>
          <w:lang w:val="en-GB"/>
        </w:rPr>
      </w:pPr>
    </w:p>
    <w:p w14:paraId="50B806B4" w14:textId="77777777" w:rsidR="001220E4" w:rsidRPr="00DB09B9" w:rsidRDefault="001220E4" w:rsidP="001220E4">
      <w:pPr>
        <w:rPr>
          <w:rFonts w:cstheme="minorHAnsi"/>
          <w:sz w:val="28"/>
          <w:szCs w:val="28"/>
          <w:lang w:val="en-GB"/>
        </w:rPr>
      </w:pPr>
    </w:p>
    <w:p w14:paraId="18BB87B8" w14:textId="6D29F841" w:rsidR="0030193E" w:rsidRPr="00DB09B9" w:rsidRDefault="00E615FB" w:rsidP="00B85227">
      <w:pPr>
        <w:pStyle w:val="berschrift1"/>
        <w:tabs>
          <w:tab w:val="left" w:pos="3270"/>
        </w:tabs>
        <w:spacing w:before="0"/>
        <w:rPr>
          <w:rFonts w:asciiTheme="minorHAnsi" w:hAnsiTheme="minorHAnsi" w:cstheme="minorHAnsi"/>
          <w:b w:val="0"/>
          <w:lang w:val="en-GB" w:eastAsia="en-US"/>
        </w:rPr>
      </w:pPr>
      <w:r w:rsidRPr="00DB09B9">
        <w:rPr>
          <w:rFonts w:asciiTheme="minorHAnsi" w:hAnsiTheme="minorHAnsi" w:cstheme="minorHAnsi"/>
          <w:color w:val="6E9400"/>
          <w:lang w:val="en-GB" w:eastAsia="en-US"/>
        </w:rPr>
        <w:t>Course Title</w:t>
      </w:r>
      <w:r w:rsidR="00CB2B16" w:rsidRPr="00DB09B9">
        <w:rPr>
          <w:rFonts w:asciiTheme="minorHAnsi" w:hAnsiTheme="minorHAnsi" w:cstheme="minorHAnsi"/>
          <w:color w:val="6E9400"/>
          <w:lang w:val="en-GB" w:eastAsia="en-US"/>
        </w:rPr>
        <w:t xml:space="preserve">: </w:t>
      </w:r>
      <w:r w:rsidR="0030193E" w:rsidRPr="00DB09B9">
        <w:rPr>
          <w:rFonts w:asciiTheme="minorHAnsi" w:hAnsiTheme="minorHAnsi" w:cstheme="minorHAnsi"/>
          <w:color w:val="6E9400"/>
          <w:lang w:val="en-GB" w:eastAsia="en-US"/>
        </w:rPr>
        <w:t>C</w:t>
      </w:r>
      <w:r w:rsidR="00F929ED" w:rsidRPr="00DB09B9">
        <w:rPr>
          <w:rFonts w:asciiTheme="minorHAnsi" w:hAnsiTheme="minorHAnsi" w:cstheme="minorHAnsi"/>
          <w:color w:val="6E9400"/>
          <w:lang w:val="en-GB" w:eastAsia="en-US"/>
        </w:rPr>
        <w:t>.</w:t>
      </w:r>
      <w:r w:rsidR="0030193E" w:rsidRPr="00DB09B9">
        <w:rPr>
          <w:rFonts w:asciiTheme="minorHAnsi" w:hAnsiTheme="minorHAnsi" w:cstheme="minorHAnsi"/>
          <w:color w:val="6E9400"/>
          <w:lang w:val="en-GB" w:eastAsia="en-US"/>
        </w:rPr>
        <w:t>1.3.3 Legal Issues</w:t>
      </w:r>
    </w:p>
    <w:p w14:paraId="546BE8F5" w14:textId="77777777" w:rsidR="0038714D" w:rsidRPr="00DB09B9" w:rsidRDefault="0038714D" w:rsidP="00CB2B16">
      <w:pPr>
        <w:pStyle w:val="berschrift1"/>
        <w:tabs>
          <w:tab w:val="left" w:pos="3270"/>
        </w:tabs>
        <w:spacing w:before="0"/>
        <w:rPr>
          <w:rFonts w:asciiTheme="minorHAnsi" w:hAnsiTheme="minorHAnsi" w:cstheme="minorHAnsi"/>
          <w:color w:val="6E9400"/>
          <w:sz w:val="22"/>
          <w:szCs w:val="22"/>
          <w:lang w:val="en-GB" w:eastAsia="en-US"/>
        </w:rPr>
      </w:pPr>
    </w:p>
    <w:p w14:paraId="4AD4E3A2" w14:textId="77777777" w:rsidR="00CB2B16" w:rsidRPr="00DB09B9" w:rsidRDefault="00CB2B16" w:rsidP="00CB2B16">
      <w:pPr>
        <w:pStyle w:val="berschrift1"/>
        <w:tabs>
          <w:tab w:val="left" w:pos="3270"/>
        </w:tabs>
        <w:spacing w:before="0"/>
        <w:rPr>
          <w:rFonts w:asciiTheme="minorHAnsi" w:hAnsiTheme="minorHAnsi" w:cstheme="minorHAnsi"/>
          <w:color w:val="6E9400"/>
          <w:lang w:val="en-GB" w:eastAsia="en-US"/>
        </w:rPr>
      </w:pPr>
      <w:r w:rsidRPr="00DB09B9">
        <w:rPr>
          <w:rFonts w:asciiTheme="minorHAnsi" w:hAnsiTheme="minorHAnsi" w:cstheme="minorHAnsi"/>
          <w:color w:val="6E9400"/>
          <w:lang w:val="en-GB" w:eastAsia="en-US"/>
        </w:rPr>
        <w:t>Abstract:</w:t>
      </w:r>
    </w:p>
    <w:p w14:paraId="38586DF1" w14:textId="78E65221" w:rsidR="0030193E" w:rsidRPr="00DB09B9" w:rsidRDefault="0030193E" w:rsidP="0030193E">
      <w:pPr>
        <w:rPr>
          <w:rFonts w:cstheme="minorHAnsi"/>
          <w:lang w:val="en-GB"/>
        </w:rPr>
      </w:pPr>
      <w:r w:rsidRPr="00DB09B9">
        <w:rPr>
          <w:rFonts w:cstheme="minorHAnsi"/>
          <w:lang w:val="en-GB"/>
        </w:rPr>
        <w:t xml:space="preserve">The goal of this class is to introduce students to some legal problems of international firms. A short overview of typical legal systems and problems is provided and three challenges (contractual issues, terms of payment, intellectual property) are explained in more detail. Regarding contractual issues, some must have clauses are explained. Regarding terms of payment, the advantages and disadvantages of payments in advance vs. on account vs. letter of credit are explained. </w:t>
      </w:r>
      <w:r w:rsidR="004B3824" w:rsidRPr="00DB09B9">
        <w:rPr>
          <w:rFonts w:cstheme="minorHAnsi"/>
          <w:lang w:val="en-GB"/>
        </w:rPr>
        <w:t>While the first part of the sessio</w:t>
      </w:r>
      <w:r w:rsidR="00DB09B9">
        <w:rPr>
          <w:rFonts w:cstheme="minorHAnsi"/>
          <w:lang w:val="en-GB"/>
        </w:rPr>
        <w:t>n is rather practice-</w:t>
      </w:r>
      <w:r w:rsidR="004B3824" w:rsidRPr="00DB09B9">
        <w:rPr>
          <w:rFonts w:cstheme="minorHAnsi"/>
          <w:lang w:val="en-GB"/>
        </w:rPr>
        <w:t>driven, t</w:t>
      </w:r>
      <w:r w:rsidRPr="00DB09B9">
        <w:rPr>
          <w:rFonts w:cstheme="minorHAnsi"/>
          <w:lang w:val="en-GB"/>
        </w:rPr>
        <w:t xml:space="preserve">he property rights section is stronger </w:t>
      </w:r>
      <w:r w:rsidR="00DB09B9">
        <w:rPr>
          <w:rFonts w:cstheme="minorHAnsi"/>
          <w:lang w:val="en-GB"/>
        </w:rPr>
        <w:t>on theoretical concepts;</w:t>
      </w:r>
      <w:r w:rsidRPr="00DB09B9">
        <w:rPr>
          <w:rFonts w:cstheme="minorHAnsi"/>
          <w:lang w:val="en-GB"/>
        </w:rPr>
        <w:t xml:space="preserve"> </w:t>
      </w:r>
      <w:r w:rsidR="00DB09B9">
        <w:rPr>
          <w:rFonts w:cstheme="minorHAnsi"/>
          <w:lang w:val="en-GB"/>
        </w:rPr>
        <w:t>discussing</w:t>
      </w:r>
      <w:r w:rsidRPr="00DB09B9">
        <w:rPr>
          <w:rFonts w:cstheme="minorHAnsi"/>
          <w:lang w:val="en-GB"/>
        </w:rPr>
        <w:t xml:space="preserve"> competing interests between governments and </w:t>
      </w:r>
      <w:proofErr w:type="spellStart"/>
      <w:r w:rsidRPr="00DB09B9">
        <w:rPr>
          <w:rFonts w:cstheme="minorHAnsi"/>
          <w:lang w:val="en-GB"/>
        </w:rPr>
        <w:t>MNCs</w:t>
      </w:r>
      <w:proofErr w:type="spellEnd"/>
      <w:r w:rsidRPr="00DB09B9">
        <w:rPr>
          <w:rFonts w:cstheme="minorHAnsi"/>
          <w:lang w:val="en-GB"/>
        </w:rPr>
        <w:t>. Property rights are deployed as an example to illustrate the importance of</w:t>
      </w:r>
      <w:r w:rsidR="00DB09B9">
        <w:rPr>
          <w:rFonts w:cstheme="minorHAnsi"/>
          <w:lang w:val="en-GB"/>
        </w:rPr>
        <w:t xml:space="preserve"> legislative actions for </w:t>
      </w:r>
      <w:proofErr w:type="spellStart"/>
      <w:r w:rsidR="00DB09B9">
        <w:rPr>
          <w:rFonts w:cstheme="minorHAnsi"/>
          <w:lang w:val="en-GB"/>
        </w:rPr>
        <w:t>MNCs</w:t>
      </w:r>
      <w:proofErr w:type="spellEnd"/>
      <w:r w:rsidR="00DB09B9">
        <w:rPr>
          <w:rFonts w:cstheme="minorHAnsi"/>
          <w:lang w:val="en-GB"/>
        </w:rPr>
        <w:t>, which d</w:t>
      </w:r>
      <w:r w:rsidRPr="00DB09B9">
        <w:rPr>
          <w:rFonts w:cstheme="minorHAnsi"/>
          <w:lang w:val="en-GB"/>
        </w:rPr>
        <w:t>epending on the stakeholder’s interest property rights</w:t>
      </w:r>
      <w:r w:rsidR="00DB09B9">
        <w:rPr>
          <w:rFonts w:cstheme="minorHAnsi"/>
          <w:lang w:val="en-GB"/>
        </w:rPr>
        <w:t>,</w:t>
      </w:r>
      <w:r w:rsidRPr="00DB09B9">
        <w:rPr>
          <w:rFonts w:cstheme="minorHAnsi"/>
          <w:lang w:val="en-GB"/>
        </w:rPr>
        <w:t xml:space="preserve"> might be beneficial or harmful. </w:t>
      </w:r>
      <w:r w:rsidR="004B3824" w:rsidRPr="00DB09B9">
        <w:rPr>
          <w:rFonts w:cstheme="minorHAnsi"/>
          <w:lang w:val="en-GB"/>
        </w:rPr>
        <w:t>This is illustrated using a case study on how the change of p</w:t>
      </w:r>
      <w:r w:rsidR="00F929ED" w:rsidRPr="00DB09B9">
        <w:rPr>
          <w:rFonts w:cstheme="minorHAnsi"/>
          <w:lang w:val="en-GB"/>
        </w:rPr>
        <w:t>r</w:t>
      </w:r>
      <w:r w:rsidR="004B3824" w:rsidRPr="00DB09B9">
        <w:rPr>
          <w:rFonts w:cstheme="minorHAnsi"/>
          <w:lang w:val="en-GB"/>
        </w:rPr>
        <w:t>op</w:t>
      </w:r>
      <w:r w:rsidR="00DB09B9">
        <w:rPr>
          <w:rFonts w:cstheme="minorHAnsi"/>
          <w:lang w:val="en-GB"/>
        </w:rPr>
        <w:t>erty protection in India affects</w:t>
      </w:r>
      <w:r w:rsidR="004B3824" w:rsidRPr="00DB09B9">
        <w:rPr>
          <w:rFonts w:cstheme="minorHAnsi"/>
          <w:lang w:val="en-GB"/>
        </w:rPr>
        <w:t xml:space="preserve"> the firm Novartis. If time allows, the property rights section includes the discussion of academic papers and videos.</w:t>
      </w:r>
    </w:p>
    <w:p w14:paraId="43CDD6B9" w14:textId="77777777" w:rsidR="0038714D" w:rsidRPr="00DB09B9" w:rsidRDefault="0038714D" w:rsidP="00CB2B16">
      <w:pPr>
        <w:pStyle w:val="berschrift1"/>
        <w:tabs>
          <w:tab w:val="left" w:pos="3270"/>
        </w:tabs>
        <w:spacing w:before="0"/>
        <w:rPr>
          <w:rFonts w:asciiTheme="minorHAnsi" w:hAnsiTheme="minorHAnsi" w:cstheme="minorHAnsi"/>
          <w:color w:val="6E9400"/>
          <w:sz w:val="22"/>
          <w:szCs w:val="22"/>
          <w:lang w:val="en-GB" w:eastAsia="en-US"/>
        </w:rPr>
      </w:pPr>
    </w:p>
    <w:p w14:paraId="4AB35504" w14:textId="77777777" w:rsidR="00CB2B16" w:rsidRPr="00DB09B9" w:rsidRDefault="00CB2B16" w:rsidP="00CB2B16">
      <w:pPr>
        <w:pStyle w:val="berschrift1"/>
        <w:tabs>
          <w:tab w:val="left" w:pos="3270"/>
        </w:tabs>
        <w:spacing w:before="0"/>
        <w:rPr>
          <w:rFonts w:asciiTheme="minorHAnsi" w:hAnsiTheme="minorHAnsi" w:cstheme="minorHAnsi"/>
          <w:color w:val="6E9400"/>
          <w:lang w:val="en-GB" w:eastAsia="en-US"/>
        </w:rPr>
      </w:pPr>
      <w:r w:rsidRPr="00DB09B9">
        <w:rPr>
          <w:rFonts w:asciiTheme="minorHAnsi" w:hAnsiTheme="minorHAnsi" w:cstheme="minorHAnsi"/>
          <w:color w:val="6E9400"/>
          <w:lang w:val="en-GB" w:eastAsia="en-US"/>
        </w:rPr>
        <w:t>Learning Objectives:</w:t>
      </w:r>
    </w:p>
    <w:p w14:paraId="5C47F950" w14:textId="36E9AA35" w:rsidR="00B85227" w:rsidRPr="00DB09B9" w:rsidRDefault="00F929ED" w:rsidP="00B85227">
      <w:pPr>
        <w:pStyle w:val="Listenabsatz"/>
        <w:numPr>
          <w:ilvl w:val="0"/>
          <w:numId w:val="9"/>
        </w:numPr>
        <w:rPr>
          <w:rFonts w:cstheme="minorHAnsi"/>
          <w:lang w:val="en-GB"/>
        </w:rPr>
      </w:pPr>
      <w:r w:rsidRPr="00DB09B9">
        <w:rPr>
          <w:rFonts w:cstheme="minorHAnsi"/>
          <w:lang w:val="en-GB"/>
        </w:rPr>
        <w:t xml:space="preserve">Learning Objective 1: </w:t>
      </w:r>
      <w:r w:rsidR="00B85227" w:rsidRPr="00DB09B9">
        <w:rPr>
          <w:rFonts w:cstheme="minorHAnsi"/>
          <w:lang w:val="en-GB"/>
        </w:rPr>
        <w:t>F</w:t>
      </w:r>
      <w:r w:rsidR="00294FF0" w:rsidRPr="00DB09B9">
        <w:rPr>
          <w:rFonts w:cstheme="minorHAnsi"/>
          <w:lang w:val="en-GB"/>
        </w:rPr>
        <w:t>amiliaris</w:t>
      </w:r>
      <w:r w:rsidR="0030193E" w:rsidRPr="00DB09B9">
        <w:rPr>
          <w:rFonts w:cstheme="minorHAnsi"/>
          <w:lang w:val="en-GB"/>
        </w:rPr>
        <w:t xml:space="preserve">e students with the importance of governmental and legislative support when going abroad </w:t>
      </w:r>
    </w:p>
    <w:p w14:paraId="7921E43C" w14:textId="7ED81674" w:rsidR="00B85227" w:rsidRPr="00DB09B9" w:rsidRDefault="00F929ED" w:rsidP="00B85227">
      <w:pPr>
        <w:pStyle w:val="Listenabsatz"/>
        <w:numPr>
          <w:ilvl w:val="0"/>
          <w:numId w:val="9"/>
        </w:numPr>
        <w:rPr>
          <w:rFonts w:cstheme="minorHAnsi"/>
          <w:lang w:val="en-GB"/>
        </w:rPr>
      </w:pPr>
      <w:r w:rsidRPr="00DB09B9">
        <w:rPr>
          <w:rFonts w:cstheme="minorHAnsi"/>
          <w:lang w:val="en-GB"/>
        </w:rPr>
        <w:t xml:space="preserve">Learning Objective 2: </w:t>
      </w:r>
      <w:r w:rsidR="00B85227" w:rsidRPr="00DB09B9">
        <w:rPr>
          <w:rFonts w:cstheme="minorHAnsi"/>
          <w:lang w:val="en-GB"/>
        </w:rPr>
        <w:t>E</w:t>
      </w:r>
      <w:r w:rsidR="0030193E" w:rsidRPr="00DB09B9">
        <w:rPr>
          <w:rFonts w:cstheme="minorHAnsi"/>
          <w:lang w:val="en-GB"/>
        </w:rPr>
        <w:t xml:space="preserve">xplain common options in </w:t>
      </w:r>
      <w:r w:rsidR="00B85227" w:rsidRPr="00DB09B9">
        <w:rPr>
          <w:rFonts w:cstheme="minorHAnsi"/>
          <w:lang w:val="en-GB"/>
        </w:rPr>
        <w:t>terms of payment and to sensitis</w:t>
      </w:r>
      <w:r w:rsidR="0030193E" w:rsidRPr="00DB09B9">
        <w:rPr>
          <w:rFonts w:cstheme="minorHAnsi"/>
          <w:lang w:val="en-GB"/>
        </w:rPr>
        <w:t>e students to</w:t>
      </w:r>
      <w:r w:rsidR="00DB09B9">
        <w:rPr>
          <w:rFonts w:cstheme="minorHAnsi"/>
          <w:lang w:val="en-GB"/>
        </w:rPr>
        <w:t xml:space="preserve"> important clauses in contracts</w:t>
      </w:r>
      <w:r w:rsidR="0030193E" w:rsidRPr="00DB09B9">
        <w:rPr>
          <w:rFonts w:cstheme="minorHAnsi"/>
          <w:lang w:val="en-GB"/>
        </w:rPr>
        <w:t xml:space="preserve"> </w:t>
      </w:r>
    </w:p>
    <w:p w14:paraId="2AF2F981" w14:textId="0301116D" w:rsidR="00B85227" w:rsidRPr="00DB09B9" w:rsidRDefault="00F929ED" w:rsidP="00B85227">
      <w:pPr>
        <w:pStyle w:val="Listenabsatz"/>
        <w:numPr>
          <w:ilvl w:val="0"/>
          <w:numId w:val="9"/>
        </w:numPr>
        <w:rPr>
          <w:rFonts w:cstheme="minorHAnsi"/>
          <w:lang w:val="en-GB"/>
        </w:rPr>
      </w:pPr>
      <w:r w:rsidRPr="00DB09B9">
        <w:rPr>
          <w:rFonts w:cstheme="minorHAnsi"/>
          <w:lang w:val="en-GB"/>
        </w:rPr>
        <w:t xml:space="preserve">Learning Objective 3: </w:t>
      </w:r>
      <w:r w:rsidR="00B85227" w:rsidRPr="00DB09B9">
        <w:rPr>
          <w:rFonts w:cstheme="minorHAnsi"/>
          <w:lang w:val="en-GB"/>
        </w:rPr>
        <w:t>I</w:t>
      </w:r>
      <w:r w:rsidR="0030193E" w:rsidRPr="00DB09B9">
        <w:rPr>
          <w:rFonts w:cstheme="minorHAnsi"/>
          <w:lang w:val="en-GB"/>
        </w:rPr>
        <w:t>llustrate the limited possibilities to protect intellectual property w</w:t>
      </w:r>
      <w:r w:rsidR="00DB09B9">
        <w:rPr>
          <w:rFonts w:cstheme="minorHAnsi"/>
          <w:lang w:val="en-GB"/>
        </w:rPr>
        <w:t>ithout governmental support</w:t>
      </w:r>
      <w:r w:rsidR="00B85227" w:rsidRPr="00DB09B9">
        <w:rPr>
          <w:rFonts w:cstheme="minorHAnsi"/>
          <w:lang w:val="en-GB"/>
        </w:rPr>
        <w:t xml:space="preserve"> </w:t>
      </w:r>
    </w:p>
    <w:p w14:paraId="481EA96F" w14:textId="163BC0C3" w:rsidR="00F929ED" w:rsidRPr="00DB09B9" w:rsidRDefault="00F929ED" w:rsidP="00F929ED">
      <w:pPr>
        <w:pStyle w:val="Listenabsatz"/>
        <w:numPr>
          <w:ilvl w:val="0"/>
          <w:numId w:val="9"/>
        </w:numPr>
        <w:rPr>
          <w:rFonts w:cstheme="minorHAnsi"/>
          <w:lang w:val="en-GB"/>
        </w:rPr>
      </w:pPr>
      <w:r w:rsidRPr="00DB09B9">
        <w:rPr>
          <w:rFonts w:cstheme="minorHAnsi"/>
          <w:lang w:val="en-GB"/>
        </w:rPr>
        <w:t xml:space="preserve">Learning Objective 4: </w:t>
      </w:r>
      <w:r w:rsidR="00B85227" w:rsidRPr="00DB09B9">
        <w:rPr>
          <w:rFonts w:cstheme="minorHAnsi"/>
          <w:lang w:val="en-GB"/>
        </w:rPr>
        <w:t>P</w:t>
      </w:r>
      <w:r w:rsidR="0030193E" w:rsidRPr="00DB09B9">
        <w:rPr>
          <w:rFonts w:cstheme="minorHAnsi"/>
          <w:lang w:val="en-GB"/>
        </w:rPr>
        <w:t>rovide a basic overview of the theoretical concepts: obsolescing bargain, flying geese model, property rights theory, tragedy of t</w:t>
      </w:r>
      <w:r w:rsidR="00DB09B9">
        <w:rPr>
          <w:rFonts w:cstheme="minorHAnsi"/>
          <w:lang w:val="en-GB"/>
        </w:rPr>
        <w:t>he commons, prisoner’s dilemma</w:t>
      </w:r>
    </w:p>
    <w:p w14:paraId="4BFD55A7" w14:textId="77777777" w:rsidR="00CC29FB" w:rsidRPr="00DB09B9" w:rsidRDefault="00CC29FB" w:rsidP="00CC29FB">
      <w:pPr>
        <w:pStyle w:val="Listenabsatz"/>
        <w:rPr>
          <w:rFonts w:cstheme="minorHAnsi"/>
          <w:lang w:val="en-GB"/>
        </w:rPr>
      </w:pPr>
    </w:p>
    <w:p w14:paraId="7CD15CBB" w14:textId="16DEA20A" w:rsidR="00DA5E68" w:rsidRPr="00DB09B9" w:rsidRDefault="00CB2B16" w:rsidP="0030193E">
      <w:pPr>
        <w:pStyle w:val="berschrift1"/>
        <w:tabs>
          <w:tab w:val="left" w:pos="3270"/>
        </w:tabs>
        <w:spacing w:before="0"/>
        <w:rPr>
          <w:rFonts w:asciiTheme="minorHAnsi" w:hAnsiTheme="minorHAnsi" w:cstheme="minorHAnsi"/>
          <w:color w:val="6E9400"/>
          <w:lang w:val="en-GB" w:eastAsia="en-US"/>
        </w:rPr>
      </w:pPr>
      <w:r w:rsidRPr="00DB09B9">
        <w:rPr>
          <w:rFonts w:asciiTheme="minorHAnsi" w:hAnsiTheme="minorHAnsi" w:cstheme="minorHAnsi"/>
          <w:color w:val="6E9400"/>
          <w:lang w:val="en-GB" w:eastAsia="en-US"/>
        </w:rPr>
        <w:t>Assessment Method:</w:t>
      </w:r>
    </w:p>
    <w:p w14:paraId="75FB05D6" w14:textId="09B62704" w:rsidR="00FD6980" w:rsidRDefault="00FD6980" w:rsidP="00FD6980">
      <w:pPr>
        <w:rPr>
          <w:rFonts w:cstheme="minorHAnsi"/>
          <w:lang w:val="en-GB" w:eastAsia="en-US"/>
        </w:rPr>
      </w:pPr>
      <w:r w:rsidRPr="00DB09B9">
        <w:rPr>
          <w:rFonts w:cstheme="minorHAnsi"/>
          <w:lang w:val="en-GB" w:eastAsia="en-US"/>
        </w:rPr>
        <w:t>Report on the case study</w:t>
      </w:r>
    </w:p>
    <w:p w14:paraId="2C036A25" w14:textId="6C901B0F" w:rsidR="00164A7E" w:rsidRPr="00164A7E" w:rsidRDefault="00164A7E" w:rsidP="00164A7E">
      <w:pPr>
        <w:pStyle w:val="berschrift1"/>
        <w:tabs>
          <w:tab w:val="left" w:pos="3270"/>
        </w:tabs>
        <w:spacing w:before="0"/>
        <w:rPr>
          <w:rFonts w:asciiTheme="minorHAnsi" w:hAnsiTheme="minorHAnsi" w:cstheme="minorHAnsi"/>
          <w:color w:val="6E9400"/>
          <w:lang w:val="en-GB" w:eastAsia="en-US"/>
        </w:rPr>
      </w:pPr>
      <w:r w:rsidRPr="00164A7E">
        <w:rPr>
          <w:rFonts w:asciiTheme="minorHAnsi" w:hAnsiTheme="minorHAnsi" w:cstheme="minorHAnsi"/>
          <w:color w:val="6E9400"/>
          <w:lang w:val="en-GB" w:eastAsia="en-US"/>
        </w:rPr>
        <w:t xml:space="preserve">Comment: </w:t>
      </w:r>
    </w:p>
    <w:p w14:paraId="6F6B062F" w14:textId="51A69DB2" w:rsidR="00164A7E" w:rsidRPr="00DB09B9" w:rsidRDefault="00164A7E" w:rsidP="00FD6980">
      <w:pPr>
        <w:rPr>
          <w:rFonts w:cstheme="minorHAnsi"/>
          <w:lang w:val="en-GB" w:eastAsia="en-US"/>
        </w:rPr>
      </w:pPr>
      <w:r w:rsidRPr="00164A7E">
        <w:rPr>
          <w:rFonts w:cstheme="minorHAnsi"/>
          <w:color w:val="0070C0"/>
          <w:lang w:val="en-GB" w:eastAsia="en-US"/>
        </w:rPr>
        <w:t>Blue font is for interactive parts</w:t>
      </w:r>
      <w:r>
        <w:rPr>
          <w:rFonts w:cstheme="minorHAnsi"/>
          <w:lang w:val="en-GB" w:eastAsia="en-US"/>
        </w:rPr>
        <w:t xml:space="preserve">, </w:t>
      </w:r>
      <w:r w:rsidRPr="00164A7E">
        <w:rPr>
          <w:rFonts w:cstheme="minorHAnsi"/>
          <w:color w:val="E36C0A" w:themeColor="accent6" w:themeShade="BF"/>
          <w:lang w:val="en-GB" w:eastAsia="en-US"/>
        </w:rPr>
        <w:t xml:space="preserve">orange for self-study time. </w:t>
      </w:r>
    </w:p>
    <w:p w14:paraId="5BD5648A" w14:textId="247ED95A" w:rsidR="00FD6980" w:rsidRPr="00DB09B9" w:rsidRDefault="00FD6980" w:rsidP="00FD6980">
      <w:pPr>
        <w:rPr>
          <w:rFonts w:cstheme="minorHAnsi"/>
          <w:lang w:val="en-GB" w:eastAsia="en-US"/>
        </w:rPr>
      </w:pPr>
    </w:p>
    <w:p w14:paraId="316515A8" w14:textId="77777777" w:rsidR="00FD6980" w:rsidRPr="00DB09B9" w:rsidRDefault="00FD6980" w:rsidP="00FD6980">
      <w:pPr>
        <w:rPr>
          <w:rFonts w:cstheme="minorHAnsi"/>
          <w:lang w:val="en-GB" w:eastAsia="en-US"/>
        </w:rPr>
      </w:pPr>
    </w:p>
    <w:tbl>
      <w:tblPr>
        <w:tblStyle w:val="HellesRaster-Akzent3"/>
        <w:tblW w:w="15559" w:type="dxa"/>
        <w:tblLayout w:type="fixed"/>
        <w:tblLook w:val="04A0" w:firstRow="1" w:lastRow="0" w:firstColumn="1" w:lastColumn="0" w:noHBand="0" w:noVBand="1"/>
      </w:tblPr>
      <w:tblGrid>
        <w:gridCol w:w="959"/>
        <w:gridCol w:w="2433"/>
        <w:gridCol w:w="3261"/>
        <w:gridCol w:w="2693"/>
        <w:gridCol w:w="2102"/>
        <w:gridCol w:w="911"/>
        <w:gridCol w:w="3200"/>
      </w:tblGrid>
      <w:tr w:rsidR="00F929ED" w:rsidRPr="00DB09B9" w14:paraId="2BF3B312" w14:textId="77777777" w:rsidTr="00826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418FC40D" w14:textId="0D5EC63F" w:rsidR="002A5B84" w:rsidRPr="00DB09B9" w:rsidRDefault="002A5B84" w:rsidP="002A5B84">
            <w:pPr>
              <w:jc w:val="center"/>
              <w:rPr>
                <w:rFonts w:asciiTheme="minorHAnsi" w:hAnsiTheme="minorHAnsi" w:cstheme="minorHAnsi"/>
                <w:color w:val="000000" w:themeColor="text1"/>
                <w:lang w:val="en-GB"/>
              </w:rPr>
            </w:pPr>
            <w:r w:rsidRPr="00DB09B9">
              <w:rPr>
                <w:rFonts w:asciiTheme="minorHAnsi" w:hAnsiTheme="minorHAnsi" w:cstheme="minorHAnsi"/>
                <w:color w:val="000000" w:themeColor="text1"/>
                <w:lang w:val="en-GB"/>
              </w:rPr>
              <w:t>Session</w:t>
            </w:r>
            <w:r w:rsidR="00DB09B9">
              <w:rPr>
                <w:rFonts w:asciiTheme="minorHAnsi" w:hAnsiTheme="minorHAnsi" w:cstheme="minorHAnsi"/>
                <w:color w:val="000000" w:themeColor="text1"/>
                <w:lang w:val="en-GB"/>
              </w:rPr>
              <w:t xml:space="preserve"> #</w:t>
            </w:r>
          </w:p>
        </w:tc>
        <w:tc>
          <w:tcPr>
            <w:tcW w:w="2433" w:type="dxa"/>
            <w:vAlign w:val="center"/>
          </w:tcPr>
          <w:p w14:paraId="4360FA31" w14:textId="07E8045B" w:rsidR="002A5B84" w:rsidRPr="00DB09B9" w:rsidRDefault="002A5B84" w:rsidP="002A5B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DB09B9">
              <w:rPr>
                <w:rFonts w:asciiTheme="minorHAnsi" w:hAnsiTheme="minorHAnsi" w:cstheme="minorHAnsi"/>
                <w:color w:val="000000" w:themeColor="text1"/>
                <w:lang w:val="en-GB"/>
              </w:rPr>
              <w:t>Session Content</w:t>
            </w:r>
          </w:p>
        </w:tc>
        <w:tc>
          <w:tcPr>
            <w:tcW w:w="3261" w:type="dxa"/>
            <w:vAlign w:val="center"/>
          </w:tcPr>
          <w:p w14:paraId="7A6B10F9" w14:textId="77777777" w:rsidR="002A5B84" w:rsidRPr="00DB09B9" w:rsidRDefault="002A5B84" w:rsidP="002A5B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DB09B9">
              <w:rPr>
                <w:rFonts w:asciiTheme="minorHAnsi" w:hAnsiTheme="minorHAnsi" w:cstheme="minorHAnsi"/>
                <w:color w:val="000000" w:themeColor="text1"/>
                <w:lang w:val="en-GB"/>
              </w:rPr>
              <w:t>Method(s)</w:t>
            </w:r>
          </w:p>
        </w:tc>
        <w:tc>
          <w:tcPr>
            <w:tcW w:w="2693" w:type="dxa"/>
            <w:vAlign w:val="center"/>
          </w:tcPr>
          <w:p w14:paraId="7877253A" w14:textId="77777777" w:rsidR="002A5B84" w:rsidRPr="00DB09B9" w:rsidRDefault="00DA5E68" w:rsidP="002A5B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DB09B9">
              <w:rPr>
                <w:rFonts w:asciiTheme="minorHAnsi" w:hAnsiTheme="minorHAnsi" w:cstheme="minorHAnsi"/>
                <w:color w:val="000000" w:themeColor="text1"/>
                <w:lang w:val="en-GB"/>
              </w:rPr>
              <w:t>Learning Objec</w:t>
            </w:r>
            <w:r w:rsidR="002A5B84" w:rsidRPr="00DB09B9">
              <w:rPr>
                <w:rFonts w:asciiTheme="minorHAnsi" w:hAnsiTheme="minorHAnsi" w:cstheme="minorHAnsi"/>
                <w:color w:val="000000" w:themeColor="text1"/>
                <w:lang w:val="en-GB"/>
              </w:rPr>
              <w:t>tives of Session</w:t>
            </w:r>
          </w:p>
        </w:tc>
        <w:tc>
          <w:tcPr>
            <w:tcW w:w="2102" w:type="dxa"/>
            <w:vAlign w:val="center"/>
          </w:tcPr>
          <w:p w14:paraId="0DDC1D2E" w14:textId="77777777" w:rsidR="002A5B84" w:rsidRPr="00DB09B9" w:rsidRDefault="002A5B84" w:rsidP="002A5B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DB09B9">
              <w:rPr>
                <w:rFonts w:asciiTheme="minorHAnsi" w:hAnsiTheme="minorHAnsi" w:cstheme="minorHAnsi"/>
                <w:color w:val="000000" w:themeColor="text1"/>
                <w:lang w:val="en-GB"/>
              </w:rPr>
              <w:t>Material</w:t>
            </w:r>
          </w:p>
        </w:tc>
        <w:tc>
          <w:tcPr>
            <w:tcW w:w="911" w:type="dxa"/>
            <w:vAlign w:val="center"/>
          </w:tcPr>
          <w:p w14:paraId="505831F8" w14:textId="77777777" w:rsidR="002A5B84" w:rsidRPr="00DB09B9" w:rsidRDefault="002A5B84" w:rsidP="002A5B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DB09B9">
              <w:rPr>
                <w:rFonts w:asciiTheme="minorHAnsi" w:hAnsiTheme="minorHAnsi" w:cstheme="minorHAnsi"/>
                <w:color w:val="000000" w:themeColor="text1"/>
                <w:lang w:val="en-GB"/>
              </w:rPr>
              <w:t>Time (mins.)</w:t>
            </w:r>
          </w:p>
        </w:tc>
        <w:tc>
          <w:tcPr>
            <w:tcW w:w="3200" w:type="dxa"/>
            <w:vAlign w:val="center"/>
          </w:tcPr>
          <w:p w14:paraId="6281E323" w14:textId="77777777" w:rsidR="002A5B84" w:rsidRPr="00DB09B9" w:rsidRDefault="002A5B84" w:rsidP="002A5B8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val="en-GB"/>
              </w:rPr>
            </w:pPr>
            <w:r w:rsidRPr="00DB09B9">
              <w:rPr>
                <w:rFonts w:asciiTheme="minorHAnsi" w:hAnsiTheme="minorHAnsi" w:cstheme="minorHAnsi"/>
                <w:color w:val="000000" w:themeColor="text1"/>
                <w:lang w:val="en-GB"/>
              </w:rPr>
              <w:t>Comments</w:t>
            </w:r>
          </w:p>
        </w:tc>
      </w:tr>
      <w:tr w:rsidR="00164A7E" w:rsidRPr="00164A7E" w14:paraId="69209E87" w14:textId="77777777" w:rsidTr="0082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tcPr>
          <w:p w14:paraId="0C42F9A3" w14:textId="77777777" w:rsidR="00164A7E" w:rsidRPr="00DB09B9" w:rsidRDefault="00164A7E" w:rsidP="0030193E">
            <w:pPr>
              <w:rPr>
                <w:rFonts w:cstheme="minorHAnsi"/>
                <w:b w:val="0"/>
                <w:bCs w:val="0"/>
                <w:color w:val="000000" w:themeColor="text1"/>
                <w:lang w:val="en-GB"/>
              </w:rPr>
            </w:pPr>
            <w:r w:rsidRPr="00DB09B9">
              <w:rPr>
                <w:rFonts w:asciiTheme="minorHAnsi" w:hAnsiTheme="minorHAnsi" w:cstheme="minorHAnsi"/>
                <w:color w:val="000000" w:themeColor="text1"/>
                <w:lang w:val="en-GB"/>
              </w:rPr>
              <w:t>1</w:t>
            </w:r>
          </w:p>
          <w:p w14:paraId="71D96D8C" w14:textId="77777777" w:rsidR="00164A7E" w:rsidRPr="00DB09B9" w:rsidRDefault="00164A7E" w:rsidP="004E01C7">
            <w:pPr>
              <w:rPr>
                <w:rFonts w:cstheme="minorHAnsi"/>
                <w:color w:val="000000" w:themeColor="text1"/>
                <w:lang w:val="en-GB"/>
              </w:rPr>
            </w:pPr>
          </w:p>
        </w:tc>
        <w:tc>
          <w:tcPr>
            <w:tcW w:w="10489" w:type="dxa"/>
            <w:gridSpan w:val="4"/>
          </w:tcPr>
          <w:p w14:paraId="422B1007" w14:textId="4AD725B4" w:rsidR="00164A7E" w:rsidRPr="00164A7E" w:rsidRDefault="00164A7E" w:rsidP="001207AC">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lang w:val="en-GB"/>
              </w:rPr>
            </w:pPr>
            <w:r w:rsidRPr="00164A7E">
              <w:rPr>
                <w:rFonts w:cstheme="minorHAnsi"/>
                <w:b/>
                <w:bCs/>
                <w:color w:val="000000" w:themeColor="text1"/>
                <w:lang w:val="en-GB"/>
              </w:rPr>
              <w:t>Legal and contractual issues in trade</w:t>
            </w:r>
          </w:p>
        </w:tc>
        <w:tc>
          <w:tcPr>
            <w:tcW w:w="911" w:type="dxa"/>
          </w:tcPr>
          <w:p w14:paraId="0912A574" w14:textId="16055E25" w:rsidR="00164A7E" w:rsidRPr="00164A7E" w:rsidRDefault="00164A7E" w:rsidP="0030193E">
            <w:pPr>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lang w:val="en-GB"/>
              </w:rPr>
            </w:pPr>
            <w:r w:rsidRPr="00164A7E">
              <w:rPr>
                <w:rFonts w:cstheme="minorHAnsi"/>
                <w:b/>
                <w:bCs/>
                <w:color w:val="000000" w:themeColor="text1"/>
                <w:lang w:val="en-GB"/>
              </w:rPr>
              <w:t>30</w:t>
            </w:r>
          </w:p>
        </w:tc>
        <w:tc>
          <w:tcPr>
            <w:tcW w:w="3200" w:type="dxa"/>
          </w:tcPr>
          <w:p w14:paraId="2B61FC81" w14:textId="77777777" w:rsidR="00164A7E" w:rsidRPr="00DB09B9" w:rsidRDefault="00164A7E" w:rsidP="0030193E">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p>
        </w:tc>
      </w:tr>
      <w:tr w:rsidR="00164A7E" w:rsidRPr="00DB09B9" w14:paraId="49B7590D" w14:textId="77777777" w:rsidTr="00826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3F298EF5" w14:textId="1A470464" w:rsidR="00164A7E" w:rsidRPr="00DB09B9" w:rsidRDefault="00164A7E" w:rsidP="004E01C7">
            <w:pPr>
              <w:rPr>
                <w:rFonts w:asciiTheme="minorHAnsi" w:hAnsiTheme="minorHAnsi" w:cstheme="minorHAnsi"/>
                <w:color w:val="000000" w:themeColor="text1"/>
                <w:lang w:val="en-GB"/>
              </w:rPr>
            </w:pPr>
          </w:p>
        </w:tc>
        <w:tc>
          <w:tcPr>
            <w:tcW w:w="2433" w:type="dxa"/>
          </w:tcPr>
          <w:p w14:paraId="385E298B" w14:textId="1D467BF2" w:rsidR="00164A7E" w:rsidRPr="00DB09B9" w:rsidRDefault="00164A7E" w:rsidP="001220E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General legal restrictions that </w:t>
            </w:r>
            <w:r w:rsidR="00511DDF">
              <w:rPr>
                <w:rFonts w:cstheme="minorHAnsi"/>
                <w:color w:val="000000" w:themeColor="text1"/>
                <w:lang w:val="en-GB"/>
              </w:rPr>
              <w:t>international companies</w:t>
            </w:r>
          </w:p>
        </w:tc>
        <w:tc>
          <w:tcPr>
            <w:tcW w:w="3261" w:type="dxa"/>
          </w:tcPr>
          <w:p w14:paraId="5B42CF1F" w14:textId="77777777" w:rsidR="00164A7E" w:rsidRDefault="00164A7E" w:rsidP="0030193E">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Presentation</w:t>
            </w:r>
          </w:p>
          <w:p w14:paraId="0F6C797D" w14:textId="382D265A" w:rsidR="00511DDF" w:rsidRPr="00DB09B9" w:rsidRDefault="00511DDF" w:rsidP="00511DDF">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bookmarkStart w:id="0" w:name="_GoBack"/>
            <w:r w:rsidRPr="00511DDF">
              <w:rPr>
                <w:rFonts w:cstheme="minorHAnsi"/>
                <w:color w:val="548DD4" w:themeColor="text2" w:themeTint="99"/>
                <w:lang w:val="en-GB"/>
              </w:rPr>
              <w:t xml:space="preserve">+ </w:t>
            </w:r>
            <w:r w:rsidRPr="00511DDF">
              <w:rPr>
                <w:rFonts w:cstheme="minorHAnsi"/>
                <w:color w:val="548DD4" w:themeColor="text2" w:themeTint="99"/>
                <w:lang w:val="en-US"/>
              </w:rPr>
              <w:t xml:space="preserve">We recommend a short </w:t>
            </w:r>
            <w:r w:rsidRPr="00511DDF">
              <w:rPr>
                <w:rFonts w:cstheme="minorHAnsi"/>
                <w:color w:val="548DD4" w:themeColor="text2" w:themeTint="99"/>
                <w:lang w:val="en-GB"/>
              </w:rPr>
              <w:t>class discussion on what legal issues are actual, what is in the newspaper. Let students find examples of all legal issues on the overview slide.</w:t>
            </w:r>
            <w:bookmarkEnd w:id="0"/>
          </w:p>
        </w:tc>
        <w:tc>
          <w:tcPr>
            <w:tcW w:w="2693" w:type="dxa"/>
          </w:tcPr>
          <w:p w14:paraId="0A58225A" w14:textId="77777777" w:rsidR="00164A7E" w:rsidRPr="00DB09B9" w:rsidRDefault="00164A7E" w:rsidP="0030193E">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Understand the relevance of the topic</w:t>
            </w:r>
          </w:p>
          <w:p w14:paraId="4F7D6888" w14:textId="0AAA7CA5" w:rsidR="00164A7E" w:rsidRPr="00DB09B9" w:rsidRDefault="00164A7E" w:rsidP="0030193E">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Raise Awareness for the impact of jurisdiction on the daily business</w:t>
            </w:r>
          </w:p>
        </w:tc>
        <w:tc>
          <w:tcPr>
            <w:tcW w:w="2102" w:type="dxa"/>
          </w:tcPr>
          <w:p w14:paraId="1920051F" w14:textId="5908E14B" w:rsidR="00164A7E" w:rsidRPr="00DB09B9" w:rsidRDefault="00164A7E" w:rsidP="001207AC">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PPT</w:t>
            </w:r>
            <w:r>
              <w:rPr>
                <w:rFonts w:cstheme="minorHAnsi"/>
                <w:color w:val="000000" w:themeColor="text1"/>
                <w:lang w:val="en-GB"/>
              </w:rPr>
              <w:t xml:space="preserve"> presentation</w:t>
            </w:r>
            <w:r w:rsidRPr="00DB09B9">
              <w:rPr>
                <w:rFonts w:cstheme="minorHAnsi"/>
                <w:color w:val="000000" w:themeColor="text1"/>
                <w:lang w:val="en-GB"/>
              </w:rPr>
              <w:t xml:space="preserve"> (Slides 1-</w:t>
            </w:r>
            <w:r w:rsidR="00511DDF">
              <w:rPr>
                <w:rFonts w:cstheme="minorHAnsi"/>
                <w:color w:val="000000" w:themeColor="text1"/>
                <w:lang w:val="en-GB"/>
              </w:rPr>
              <w:t>8</w:t>
            </w:r>
            <w:r w:rsidRPr="00DB09B9">
              <w:rPr>
                <w:rFonts w:cstheme="minorHAnsi"/>
                <w:color w:val="000000" w:themeColor="text1"/>
                <w:lang w:val="en-GB"/>
              </w:rPr>
              <w:t>)</w:t>
            </w:r>
          </w:p>
        </w:tc>
        <w:tc>
          <w:tcPr>
            <w:tcW w:w="911" w:type="dxa"/>
          </w:tcPr>
          <w:p w14:paraId="7C713652" w14:textId="6AB8614A" w:rsidR="00164A7E" w:rsidRPr="00DB09B9" w:rsidRDefault="00164A7E" w:rsidP="0030193E">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20</w:t>
            </w:r>
          </w:p>
        </w:tc>
        <w:tc>
          <w:tcPr>
            <w:tcW w:w="3200" w:type="dxa"/>
          </w:tcPr>
          <w:p w14:paraId="1E3DF39C" w14:textId="447F8259" w:rsidR="00164A7E" w:rsidRPr="00DB09B9" w:rsidRDefault="00164A7E" w:rsidP="0030193E">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Setting the stage</w:t>
            </w:r>
          </w:p>
        </w:tc>
      </w:tr>
      <w:tr w:rsidR="00164A7E" w:rsidRPr="00511DDF" w14:paraId="37A12F20" w14:textId="77777777" w:rsidTr="0082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4377201B" w14:textId="1387502D" w:rsidR="00164A7E" w:rsidRPr="00DB09B9" w:rsidRDefault="00164A7E" w:rsidP="004E01C7">
            <w:pPr>
              <w:rPr>
                <w:rFonts w:asciiTheme="minorHAnsi" w:hAnsiTheme="minorHAnsi" w:cstheme="minorHAnsi"/>
                <w:color w:val="000000" w:themeColor="text1"/>
                <w:lang w:val="en-GB"/>
              </w:rPr>
            </w:pPr>
          </w:p>
        </w:tc>
        <w:tc>
          <w:tcPr>
            <w:tcW w:w="2433" w:type="dxa"/>
          </w:tcPr>
          <w:p w14:paraId="4CC1349E" w14:textId="77777777"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Contractual issues</w:t>
            </w:r>
          </w:p>
          <w:p w14:paraId="4C178293" w14:textId="009AC697" w:rsidR="00164A7E" w:rsidRPr="00DB09B9" w:rsidRDefault="00164A7E" w:rsidP="005A49C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p>
        </w:tc>
        <w:tc>
          <w:tcPr>
            <w:tcW w:w="3261" w:type="dxa"/>
          </w:tcPr>
          <w:p w14:paraId="0FC5E400" w14:textId="45DD787F" w:rsidR="00164A7E" w:rsidRPr="00DB09B9" w:rsidRDefault="00164A7E" w:rsidP="005A49C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Discussion</w:t>
            </w:r>
            <w:r>
              <w:rPr>
                <w:rFonts w:cstheme="minorHAnsi"/>
                <w:color w:val="4F81BD" w:themeColor="accent1"/>
                <w:lang w:val="en-GB"/>
              </w:rPr>
              <w:t>,</w:t>
            </w:r>
            <w:r w:rsidRPr="00DB09B9">
              <w:rPr>
                <w:rFonts w:cstheme="minorHAnsi"/>
                <w:color w:val="4F81BD" w:themeColor="accent1"/>
                <w:lang w:val="en-GB"/>
              </w:rPr>
              <w:t xml:space="preserve"> I usually start with a random example of a b2b contract (e.g. assume you are a Belgian chocolate producer that wants to go to Germany by exporting. You already identified a retail chain that wants to sell your product in Germany</w:t>
            </w:r>
            <w:r>
              <w:rPr>
                <w:rFonts w:cstheme="minorHAnsi"/>
                <w:color w:val="4F81BD" w:themeColor="accent1"/>
                <w:lang w:val="en-GB"/>
              </w:rPr>
              <w:t>.</w:t>
            </w:r>
            <w:r w:rsidRPr="00DB09B9">
              <w:rPr>
                <w:rFonts w:cstheme="minorHAnsi"/>
                <w:color w:val="4F81BD" w:themeColor="accent1"/>
                <w:lang w:val="en-GB"/>
              </w:rPr>
              <w:t>) What do you need to include in the contract with this firm?</w:t>
            </w:r>
          </w:p>
          <w:p w14:paraId="35C87C16" w14:textId="77777777" w:rsidR="00164A7E" w:rsidRPr="00DB09B9" w:rsidRDefault="00164A7E" w:rsidP="005A49CB">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I write down the answers on the board and compare that to the criteria in the next slides. </w:t>
            </w:r>
          </w:p>
          <w:p w14:paraId="3CF92848" w14:textId="4F59E9AA"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p>
        </w:tc>
        <w:tc>
          <w:tcPr>
            <w:tcW w:w="2693" w:type="dxa"/>
          </w:tcPr>
          <w:p w14:paraId="3D8B14B1" w14:textId="0EFFEB1B"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Learn what to include in a contract and why some clauses are highly important</w:t>
            </w:r>
          </w:p>
        </w:tc>
        <w:tc>
          <w:tcPr>
            <w:tcW w:w="2102" w:type="dxa"/>
          </w:tcPr>
          <w:p w14:paraId="4ADC7D4B" w14:textId="1E78B1E1"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PPT presentation (Slides </w:t>
            </w:r>
            <w:r w:rsidR="00511DDF">
              <w:rPr>
                <w:rFonts w:cstheme="minorHAnsi"/>
                <w:color w:val="4F81BD" w:themeColor="accent1"/>
                <w:lang w:val="en-GB"/>
              </w:rPr>
              <w:t>9-11</w:t>
            </w:r>
            <w:r w:rsidRPr="00DB09B9">
              <w:rPr>
                <w:rFonts w:cstheme="minorHAnsi"/>
                <w:color w:val="4F81BD" w:themeColor="accent1"/>
                <w:lang w:val="en-GB"/>
              </w:rPr>
              <w:t>)</w:t>
            </w:r>
          </w:p>
          <w:p w14:paraId="6C2D0580" w14:textId="5D601A44"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Board</w:t>
            </w:r>
          </w:p>
          <w:p w14:paraId="1BA5AF88" w14:textId="5150B151"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A practical example of a contract (if allowed to show)</w:t>
            </w:r>
          </w:p>
        </w:tc>
        <w:tc>
          <w:tcPr>
            <w:tcW w:w="911" w:type="dxa"/>
          </w:tcPr>
          <w:p w14:paraId="3E4BB718" w14:textId="1BA544EE"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10</w:t>
            </w:r>
          </w:p>
        </w:tc>
        <w:tc>
          <w:tcPr>
            <w:tcW w:w="3200" w:type="dxa"/>
          </w:tcPr>
          <w:p w14:paraId="79BBE084" w14:textId="18711D6C"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I usually bring a current b2b contra</w:t>
            </w:r>
            <w:r>
              <w:rPr>
                <w:rFonts w:cstheme="minorHAnsi"/>
                <w:color w:val="4F81BD" w:themeColor="accent1"/>
                <w:lang w:val="en-GB"/>
              </w:rPr>
              <w:t>ct to class (ask for permission</w:t>
            </w:r>
            <w:r w:rsidRPr="00DB09B9">
              <w:rPr>
                <w:rFonts w:cstheme="minorHAnsi"/>
                <w:color w:val="4F81BD" w:themeColor="accent1"/>
                <w:lang w:val="en-GB"/>
              </w:rPr>
              <w:t xml:space="preserve">) and discuss the position in it and why they might be important. None is included here, because of the restriction to not share it outside the classroom.  </w:t>
            </w:r>
          </w:p>
        </w:tc>
      </w:tr>
      <w:tr w:rsidR="00164A7E" w:rsidRPr="00DB09B9" w14:paraId="21819B27" w14:textId="77777777" w:rsidTr="00826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tcPr>
          <w:p w14:paraId="7C4349AE" w14:textId="1F5D3E66" w:rsidR="00164A7E" w:rsidRPr="00DB09B9" w:rsidRDefault="00164A7E" w:rsidP="004E01C7">
            <w:pPr>
              <w:rPr>
                <w:rFonts w:cstheme="minorHAnsi"/>
                <w:color w:val="000000" w:themeColor="text1"/>
                <w:lang w:val="en-GB"/>
              </w:rPr>
            </w:pPr>
            <w:r w:rsidRPr="00DB09B9">
              <w:rPr>
                <w:rFonts w:asciiTheme="minorHAnsi" w:hAnsiTheme="minorHAnsi" w:cstheme="minorHAnsi"/>
                <w:color w:val="000000" w:themeColor="text1"/>
                <w:lang w:val="en-GB"/>
              </w:rPr>
              <w:t>2</w:t>
            </w:r>
          </w:p>
        </w:tc>
        <w:tc>
          <w:tcPr>
            <w:tcW w:w="10489" w:type="dxa"/>
            <w:gridSpan w:val="4"/>
          </w:tcPr>
          <w:p w14:paraId="3DDF4D76" w14:textId="209D6D79" w:rsidR="00164A7E" w:rsidRPr="00164A7E" w:rsidRDefault="00164A7E" w:rsidP="00730440">
            <w:pP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lang w:val="en-GB"/>
              </w:rPr>
            </w:pPr>
            <w:r w:rsidRPr="00164A7E">
              <w:rPr>
                <w:rFonts w:cstheme="minorHAnsi"/>
                <w:b/>
                <w:bCs/>
                <w:color w:val="000000" w:themeColor="text1"/>
                <w:lang w:val="en-GB"/>
              </w:rPr>
              <w:t>Payment methods in international trade</w:t>
            </w:r>
          </w:p>
        </w:tc>
        <w:tc>
          <w:tcPr>
            <w:tcW w:w="911" w:type="dxa"/>
          </w:tcPr>
          <w:p w14:paraId="3AAB7126" w14:textId="6E5A7DEA" w:rsidR="00164A7E" w:rsidRPr="00164A7E"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lang w:val="en-GB"/>
              </w:rPr>
            </w:pPr>
            <w:r w:rsidRPr="00164A7E">
              <w:rPr>
                <w:rFonts w:cstheme="minorHAnsi"/>
                <w:b/>
                <w:bCs/>
                <w:color w:val="000000" w:themeColor="text1"/>
                <w:lang w:val="en-GB"/>
              </w:rPr>
              <w:t>50</w:t>
            </w:r>
          </w:p>
        </w:tc>
        <w:tc>
          <w:tcPr>
            <w:tcW w:w="3200" w:type="dxa"/>
          </w:tcPr>
          <w:p w14:paraId="5E208B01" w14:textId="77777777"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tc>
      </w:tr>
      <w:tr w:rsidR="00164A7E" w:rsidRPr="00DB09B9" w14:paraId="5C112443" w14:textId="77777777" w:rsidTr="0082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2AC7AC13" w14:textId="483E76B8" w:rsidR="00164A7E" w:rsidRPr="00DB09B9" w:rsidRDefault="00164A7E" w:rsidP="004E01C7">
            <w:pPr>
              <w:rPr>
                <w:rFonts w:asciiTheme="minorHAnsi" w:hAnsiTheme="minorHAnsi" w:cstheme="minorHAnsi"/>
                <w:color w:val="000000" w:themeColor="text1"/>
                <w:lang w:val="en-GB"/>
              </w:rPr>
            </w:pPr>
          </w:p>
        </w:tc>
        <w:tc>
          <w:tcPr>
            <w:tcW w:w="2433" w:type="dxa"/>
          </w:tcPr>
          <w:p w14:paraId="18A90B4A" w14:textId="77777777" w:rsidR="00164A7E" w:rsidRPr="00DB09B9" w:rsidRDefault="00164A7E" w:rsidP="005A49C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Payment methods in international trade</w:t>
            </w:r>
          </w:p>
          <w:p w14:paraId="49211B1C" w14:textId="2AEF1DDC" w:rsidR="00164A7E" w:rsidRPr="00DB09B9" w:rsidRDefault="00164A7E" w:rsidP="005A49CB">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p>
        </w:tc>
        <w:tc>
          <w:tcPr>
            <w:tcW w:w="3261" w:type="dxa"/>
          </w:tcPr>
          <w:p w14:paraId="1619E295" w14:textId="355066E9" w:rsidR="00164A7E" w:rsidRPr="00DB09B9" w:rsidRDefault="00164A7E" w:rsidP="00BD0CF3">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Presentation and class discussion</w:t>
            </w:r>
          </w:p>
        </w:tc>
        <w:tc>
          <w:tcPr>
            <w:tcW w:w="2693" w:type="dxa"/>
          </w:tcPr>
          <w:p w14:paraId="7A1626B2" w14:textId="615534E7"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Understand common terms of payments in international trade with their advantages and </w:t>
            </w:r>
            <w:r w:rsidRPr="00DB09B9">
              <w:rPr>
                <w:rFonts w:cstheme="minorHAnsi"/>
                <w:color w:val="000000" w:themeColor="text1"/>
                <w:lang w:val="en-GB"/>
              </w:rPr>
              <w:lastRenderedPageBreak/>
              <w:t>disadvantages for the involved parties</w:t>
            </w:r>
          </w:p>
        </w:tc>
        <w:tc>
          <w:tcPr>
            <w:tcW w:w="2102" w:type="dxa"/>
          </w:tcPr>
          <w:p w14:paraId="3ED78030" w14:textId="5724CE34" w:rsidR="00164A7E" w:rsidRPr="00DB09B9" w:rsidRDefault="00164A7E" w:rsidP="0073044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lastRenderedPageBreak/>
              <w:t xml:space="preserve">PPT </w:t>
            </w:r>
            <w:r>
              <w:rPr>
                <w:rFonts w:cstheme="minorHAnsi"/>
                <w:color w:val="000000" w:themeColor="text1"/>
                <w:lang w:val="en-GB"/>
              </w:rPr>
              <w:t>presentation</w:t>
            </w:r>
            <w:r w:rsidRPr="00DB09B9">
              <w:rPr>
                <w:rFonts w:cstheme="minorHAnsi"/>
                <w:color w:val="000000" w:themeColor="text1"/>
                <w:lang w:val="en-GB"/>
              </w:rPr>
              <w:t xml:space="preserve"> (Slides 1</w:t>
            </w:r>
            <w:r w:rsidR="00511DDF">
              <w:rPr>
                <w:rFonts w:cstheme="minorHAnsi"/>
                <w:color w:val="000000" w:themeColor="text1"/>
                <w:lang w:val="en-GB"/>
              </w:rPr>
              <w:t>2-33</w:t>
            </w:r>
            <w:r w:rsidRPr="00DB09B9">
              <w:rPr>
                <w:rFonts w:cstheme="minorHAnsi"/>
                <w:color w:val="000000" w:themeColor="text1"/>
                <w:lang w:val="en-GB"/>
              </w:rPr>
              <w:t>)</w:t>
            </w:r>
          </w:p>
        </w:tc>
        <w:tc>
          <w:tcPr>
            <w:tcW w:w="911" w:type="dxa"/>
          </w:tcPr>
          <w:p w14:paraId="6C5D7F49" w14:textId="1D6DA467"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50</w:t>
            </w:r>
          </w:p>
        </w:tc>
        <w:tc>
          <w:tcPr>
            <w:tcW w:w="3200" w:type="dxa"/>
          </w:tcPr>
          <w:p w14:paraId="59E90928" w14:textId="77777777"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p>
        </w:tc>
      </w:tr>
      <w:tr w:rsidR="00164A7E" w:rsidRPr="00164A7E" w14:paraId="3F02F1C3" w14:textId="77777777" w:rsidTr="00826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val="restart"/>
          </w:tcPr>
          <w:p w14:paraId="17152EA0" w14:textId="77777777" w:rsidR="00164A7E" w:rsidRPr="00DB09B9" w:rsidRDefault="00164A7E" w:rsidP="004E01C7">
            <w:pPr>
              <w:rPr>
                <w:rFonts w:cstheme="minorHAnsi"/>
                <w:b w:val="0"/>
                <w:bCs w:val="0"/>
                <w:color w:val="000000" w:themeColor="text1"/>
                <w:lang w:val="en-GB"/>
              </w:rPr>
            </w:pPr>
            <w:r w:rsidRPr="00DB09B9">
              <w:rPr>
                <w:rFonts w:asciiTheme="minorHAnsi" w:hAnsiTheme="minorHAnsi" w:cstheme="minorHAnsi"/>
                <w:color w:val="000000" w:themeColor="text1"/>
                <w:lang w:val="en-GB"/>
              </w:rPr>
              <w:t>3</w:t>
            </w:r>
          </w:p>
          <w:p w14:paraId="139131D5" w14:textId="77777777" w:rsidR="00164A7E" w:rsidRPr="00DB09B9" w:rsidRDefault="00164A7E" w:rsidP="005F1E64">
            <w:pPr>
              <w:rPr>
                <w:rFonts w:cstheme="minorHAnsi"/>
                <w:color w:val="000000" w:themeColor="text1"/>
                <w:lang w:val="en-GB"/>
              </w:rPr>
            </w:pPr>
          </w:p>
        </w:tc>
        <w:tc>
          <w:tcPr>
            <w:tcW w:w="10489" w:type="dxa"/>
            <w:gridSpan w:val="4"/>
          </w:tcPr>
          <w:p w14:paraId="638BF567" w14:textId="638A0CB6" w:rsidR="00164A7E" w:rsidRPr="00164A7E"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lang w:val="en-GB"/>
              </w:rPr>
            </w:pPr>
            <w:r w:rsidRPr="00164A7E">
              <w:rPr>
                <w:rFonts w:cstheme="minorHAnsi"/>
                <w:b/>
                <w:bCs/>
                <w:color w:val="000000" w:themeColor="text1"/>
                <w:lang w:val="en-GB"/>
              </w:rPr>
              <w:t>Property Rights Influences on International Business</w:t>
            </w:r>
          </w:p>
        </w:tc>
        <w:tc>
          <w:tcPr>
            <w:tcW w:w="911" w:type="dxa"/>
          </w:tcPr>
          <w:p w14:paraId="0B5251C1" w14:textId="0C5C1C55" w:rsidR="00164A7E" w:rsidRPr="00164A7E"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b/>
                <w:bCs/>
                <w:color w:val="4F81BD" w:themeColor="accent1"/>
                <w:lang w:val="en-GB"/>
              </w:rPr>
            </w:pPr>
            <w:r>
              <w:rPr>
                <w:rFonts w:cstheme="minorHAnsi"/>
                <w:b/>
                <w:bCs/>
                <w:lang w:val="en-GB"/>
              </w:rPr>
              <w:t>14</w:t>
            </w:r>
            <w:r w:rsidRPr="00164A7E">
              <w:rPr>
                <w:rFonts w:cstheme="minorHAnsi"/>
                <w:b/>
                <w:bCs/>
                <w:lang w:val="en-GB"/>
              </w:rPr>
              <w:t>5</w:t>
            </w:r>
          </w:p>
        </w:tc>
        <w:tc>
          <w:tcPr>
            <w:tcW w:w="3200" w:type="dxa"/>
          </w:tcPr>
          <w:p w14:paraId="70170AB7" w14:textId="5454D0F4" w:rsidR="00164A7E" w:rsidRPr="00164A7E"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b/>
                <w:bCs/>
                <w:color w:val="4F81BD" w:themeColor="accent1"/>
                <w:lang w:val="en-GB"/>
              </w:rPr>
            </w:pPr>
            <w:r>
              <w:rPr>
                <w:rFonts w:cstheme="minorHAnsi"/>
                <w:b/>
                <w:bCs/>
                <w:color w:val="E36C0A" w:themeColor="accent6" w:themeShade="BF"/>
                <w:lang w:val="en-GB"/>
              </w:rPr>
              <w:t>4</w:t>
            </w:r>
            <w:r w:rsidRPr="00164A7E">
              <w:rPr>
                <w:rFonts w:cstheme="minorHAnsi"/>
                <w:b/>
                <w:bCs/>
                <w:color w:val="E36C0A" w:themeColor="accent6" w:themeShade="BF"/>
                <w:lang w:val="en-GB"/>
              </w:rPr>
              <w:t>hrs self-study</w:t>
            </w:r>
          </w:p>
        </w:tc>
      </w:tr>
      <w:tr w:rsidR="00164A7E" w:rsidRPr="00DB09B9" w14:paraId="39B7FB2D" w14:textId="77777777" w:rsidTr="0082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1661CECF" w14:textId="5CF21B97" w:rsidR="00164A7E" w:rsidRPr="00DB09B9" w:rsidRDefault="00164A7E" w:rsidP="005F1E64">
            <w:pPr>
              <w:rPr>
                <w:rFonts w:asciiTheme="minorHAnsi" w:hAnsiTheme="minorHAnsi" w:cstheme="minorHAnsi"/>
                <w:color w:val="000000" w:themeColor="text1"/>
                <w:lang w:val="en-GB"/>
              </w:rPr>
            </w:pPr>
          </w:p>
        </w:tc>
        <w:tc>
          <w:tcPr>
            <w:tcW w:w="2433" w:type="dxa"/>
          </w:tcPr>
          <w:p w14:paraId="622BD220" w14:textId="77777777" w:rsidR="00164A7E" w:rsidRPr="00DB09B9" w:rsidRDefault="00164A7E" w:rsidP="00DB09B9">
            <w:pPr>
              <w:ind w:left="31"/>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Kick-off Questions for property rights: </w:t>
            </w:r>
          </w:p>
          <w:p w14:paraId="4628FB3A" w14:textId="77777777" w:rsidR="00164A7E" w:rsidRPr="00DB09B9" w:rsidRDefault="00164A7E" w:rsidP="00DB09B9">
            <w:pPr>
              <w:ind w:left="31"/>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Which type of country benefits the most from attracting </w:t>
            </w:r>
            <w:proofErr w:type="spellStart"/>
            <w:r w:rsidRPr="00DB09B9">
              <w:rPr>
                <w:rFonts w:cstheme="minorHAnsi"/>
                <w:color w:val="4F81BD" w:themeColor="accent1"/>
                <w:lang w:val="en-GB"/>
              </w:rPr>
              <w:t>FDI</w:t>
            </w:r>
            <w:proofErr w:type="spellEnd"/>
            <w:r w:rsidRPr="00DB09B9">
              <w:rPr>
                <w:rFonts w:cstheme="minorHAnsi"/>
                <w:color w:val="4F81BD" w:themeColor="accent1"/>
                <w:lang w:val="en-GB"/>
              </w:rPr>
              <w:t xml:space="preserve">? </w:t>
            </w:r>
          </w:p>
          <w:p w14:paraId="2D3AC59A" w14:textId="77777777" w:rsidR="00164A7E" w:rsidRPr="00DB09B9" w:rsidRDefault="00164A7E" w:rsidP="00DB09B9">
            <w:pPr>
              <w:ind w:left="31"/>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What can a foreign firm contribute to a country’s welfare that a local firm cannot provide? </w:t>
            </w:r>
          </w:p>
          <w:p w14:paraId="42BB5D24" w14:textId="77777777" w:rsidR="00164A7E" w:rsidRPr="00DB09B9" w:rsidRDefault="00164A7E" w:rsidP="00DB09B9">
            <w:pPr>
              <w:ind w:left="31"/>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At which stage (beginning with the market entry) is a foreign firm of most use for a country?</w:t>
            </w:r>
          </w:p>
          <w:p w14:paraId="4147A00F" w14:textId="5C6CDE4A" w:rsidR="00164A7E" w:rsidRPr="00DB09B9" w:rsidRDefault="00164A7E" w:rsidP="00DB09B9">
            <w:pPr>
              <w:ind w:left="31"/>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How can a country/</w:t>
            </w:r>
            <w:proofErr w:type="spellStart"/>
            <w:r w:rsidRPr="00DB09B9">
              <w:rPr>
                <w:rFonts w:cstheme="minorHAnsi"/>
                <w:color w:val="4F81BD" w:themeColor="accent1"/>
                <w:lang w:val="en-GB"/>
              </w:rPr>
              <w:t>MNC</w:t>
            </w:r>
            <w:proofErr w:type="spellEnd"/>
            <w:r w:rsidRPr="00DB09B9">
              <w:rPr>
                <w:rFonts w:cstheme="minorHAnsi"/>
                <w:color w:val="4F81BD" w:themeColor="accent1"/>
                <w:lang w:val="en-GB"/>
              </w:rPr>
              <w:t xml:space="preserve"> control and manage spill overs?</w:t>
            </w:r>
          </w:p>
        </w:tc>
        <w:tc>
          <w:tcPr>
            <w:tcW w:w="3261" w:type="dxa"/>
          </w:tcPr>
          <w:p w14:paraId="4C382641" w14:textId="77777777"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Open questions for group discussion </w:t>
            </w:r>
          </w:p>
          <w:p w14:paraId="73D43683" w14:textId="363D8749"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p>
        </w:tc>
        <w:tc>
          <w:tcPr>
            <w:tcW w:w="2693" w:type="dxa"/>
          </w:tcPr>
          <w:p w14:paraId="0D7D4705" w14:textId="57989ED0"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Understand the main interests of governments for attracting </w:t>
            </w:r>
            <w:proofErr w:type="spellStart"/>
            <w:r w:rsidRPr="00DB09B9">
              <w:rPr>
                <w:rFonts w:cstheme="minorHAnsi"/>
                <w:color w:val="4F81BD" w:themeColor="accent1"/>
                <w:lang w:val="en-GB"/>
              </w:rPr>
              <w:t>FDI</w:t>
            </w:r>
            <w:proofErr w:type="spellEnd"/>
            <w:r w:rsidRPr="00DB09B9">
              <w:rPr>
                <w:rFonts w:cstheme="minorHAnsi"/>
                <w:color w:val="4F81BD" w:themeColor="accent1"/>
                <w:lang w:val="en-GB"/>
              </w:rPr>
              <w:t xml:space="preserve"> (spill</w:t>
            </w:r>
            <w:r>
              <w:rPr>
                <w:rFonts w:cstheme="minorHAnsi"/>
                <w:color w:val="4F81BD" w:themeColor="accent1"/>
                <w:lang w:val="en-GB"/>
              </w:rPr>
              <w:t xml:space="preserve"> </w:t>
            </w:r>
            <w:r w:rsidRPr="00DB09B9">
              <w:rPr>
                <w:rFonts w:cstheme="minorHAnsi"/>
                <w:color w:val="4F81BD" w:themeColor="accent1"/>
                <w:lang w:val="en-GB"/>
              </w:rPr>
              <w:t>over effects)</w:t>
            </w:r>
          </w:p>
          <w:p w14:paraId="2F3C4257" w14:textId="15117AEA"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Understand the concept of “spill</w:t>
            </w:r>
            <w:r>
              <w:rPr>
                <w:rFonts w:cstheme="minorHAnsi"/>
                <w:color w:val="4F81BD" w:themeColor="accent1"/>
                <w:lang w:val="en-GB"/>
              </w:rPr>
              <w:t xml:space="preserve"> </w:t>
            </w:r>
            <w:r w:rsidRPr="00DB09B9">
              <w:rPr>
                <w:rFonts w:cstheme="minorHAnsi"/>
                <w:color w:val="4F81BD" w:themeColor="accent1"/>
                <w:lang w:val="en-GB"/>
              </w:rPr>
              <w:t>over effects”</w:t>
            </w:r>
          </w:p>
        </w:tc>
        <w:tc>
          <w:tcPr>
            <w:tcW w:w="2102" w:type="dxa"/>
          </w:tcPr>
          <w:p w14:paraId="35C9DC19" w14:textId="4AC5B793"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Board (slide 3</w:t>
            </w:r>
            <w:r w:rsidR="00511DDF">
              <w:rPr>
                <w:rFonts w:cstheme="minorHAnsi"/>
                <w:color w:val="4F81BD" w:themeColor="accent1"/>
                <w:lang w:val="en-GB"/>
              </w:rPr>
              <w:t>4</w:t>
            </w:r>
            <w:r w:rsidRPr="00DB09B9">
              <w:rPr>
                <w:rFonts w:cstheme="minorHAnsi"/>
                <w:color w:val="4F81BD" w:themeColor="accent1"/>
                <w:lang w:val="en-GB"/>
              </w:rPr>
              <w:t>)</w:t>
            </w:r>
          </w:p>
        </w:tc>
        <w:tc>
          <w:tcPr>
            <w:tcW w:w="911" w:type="dxa"/>
          </w:tcPr>
          <w:p w14:paraId="1C0D726B" w14:textId="6971662C"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20</w:t>
            </w:r>
          </w:p>
        </w:tc>
        <w:tc>
          <w:tcPr>
            <w:tcW w:w="3200" w:type="dxa"/>
          </w:tcPr>
          <w:p w14:paraId="4AEB2359" w14:textId="77777777" w:rsidR="00164A7E" w:rsidRPr="00DB09B9" w:rsidRDefault="00164A7E" w:rsidP="004E01C7">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p>
        </w:tc>
      </w:tr>
      <w:tr w:rsidR="00164A7E" w:rsidRPr="00DB09B9" w14:paraId="00705B20" w14:textId="77777777" w:rsidTr="00826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246E11AF" w14:textId="4334B736" w:rsidR="00164A7E" w:rsidRPr="00DB09B9" w:rsidRDefault="00164A7E" w:rsidP="005F1E64">
            <w:pPr>
              <w:rPr>
                <w:rFonts w:asciiTheme="minorHAnsi" w:hAnsiTheme="minorHAnsi" w:cstheme="minorHAnsi"/>
                <w:color w:val="000000" w:themeColor="text1"/>
                <w:lang w:val="en-GB"/>
              </w:rPr>
            </w:pPr>
          </w:p>
        </w:tc>
        <w:tc>
          <w:tcPr>
            <w:tcW w:w="2433" w:type="dxa"/>
          </w:tcPr>
          <w:p w14:paraId="2DA93507" w14:textId="647930C6"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Introduction to </w:t>
            </w:r>
            <w:proofErr w:type="spellStart"/>
            <w:r w:rsidRPr="00DB09B9">
              <w:rPr>
                <w:rFonts w:cstheme="minorHAnsi"/>
                <w:color w:val="000000" w:themeColor="text1"/>
                <w:lang w:val="en-GB"/>
              </w:rPr>
              <w:t>IPR</w:t>
            </w:r>
            <w:proofErr w:type="spellEnd"/>
            <w:r w:rsidRPr="00DB09B9">
              <w:rPr>
                <w:rFonts w:cstheme="minorHAnsi"/>
                <w:color w:val="000000" w:themeColor="text1"/>
                <w:lang w:val="en-GB"/>
              </w:rPr>
              <w:t xml:space="preserve"> and The Obsolescing Bargain (Vernon, 1971) and consequences for property right politics</w:t>
            </w:r>
          </w:p>
        </w:tc>
        <w:tc>
          <w:tcPr>
            <w:tcW w:w="3261" w:type="dxa"/>
          </w:tcPr>
          <w:p w14:paraId="25B5F29A" w14:textId="6502C066"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Presentation </w:t>
            </w:r>
          </w:p>
          <w:p w14:paraId="4F6407D6" w14:textId="533CE6B1"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Reading of a current paper on the obsolescing bargain recommended (depending on access, e.g. Eden et al, 2004)</w:t>
            </w:r>
          </w:p>
        </w:tc>
        <w:tc>
          <w:tcPr>
            <w:tcW w:w="2693" w:type="dxa"/>
          </w:tcPr>
          <w:p w14:paraId="4464CB52" w14:textId="0D080267"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Illustrate the diminishing selling proposition against governments for foreign firms related to </w:t>
            </w:r>
            <w:proofErr w:type="spellStart"/>
            <w:r w:rsidRPr="00DB09B9">
              <w:rPr>
                <w:rFonts w:cstheme="minorHAnsi"/>
                <w:color w:val="000000" w:themeColor="text1"/>
                <w:lang w:val="en-GB"/>
              </w:rPr>
              <w:t>spilllovers</w:t>
            </w:r>
            <w:proofErr w:type="spellEnd"/>
          </w:p>
          <w:p w14:paraId="4B8D82B8" w14:textId="69D8DC7B"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Understand the consequences of the “</w:t>
            </w:r>
            <w:proofErr w:type="spellStart"/>
            <w:r w:rsidRPr="00DB09B9">
              <w:rPr>
                <w:rFonts w:cstheme="minorHAnsi"/>
                <w:color w:val="000000" w:themeColor="text1"/>
                <w:lang w:val="en-GB"/>
              </w:rPr>
              <w:t>obsolecing</w:t>
            </w:r>
            <w:proofErr w:type="spellEnd"/>
            <w:r w:rsidRPr="00DB09B9">
              <w:rPr>
                <w:rFonts w:cstheme="minorHAnsi"/>
                <w:color w:val="000000" w:themeColor="text1"/>
                <w:lang w:val="en-GB"/>
              </w:rPr>
              <w:t xml:space="preserve"> bargain”</w:t>
            </w:r>
          </w:p>
        </w:tc>
        <w:tc>
          <w:tcPr>
            <w:tcW w:w="2102" w:type="dxa"/>
          </w:tcPr>
          <w:p w14:paraId="36420145" w14:textId="1155BFDF"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PPT </w:t>
            </w:r>
            <w:r>
              <w:rPr>
                <w:rFonts w:cstheme="minorHAnsi"/>
                <w:color w:val="000000" w:themeColor="text1"/>
                <w:lang w:val="en-GB"/>
              </w:rPr>
              <w:t>presentation</w:t>
            </w:r>
            <w:r w:rsidRPr="00DB09B9">
              <w:rPr>
                <w:rFonts w:cstheme="minorHAnsi"/>
                <w:color w:val="000000" w:themeColor="text1"/>
                <w:lang w:val="en-GB"/>
              </w:rPr>
              <w:t xml:space="preserve"> (Slides 3</w:t>
            </w:r>
            <w:r w:rsidR="00511DDF">
              <w:rPr>
                <w:rFonts w:cstheme="minorHAnsi"/>
                <w:color w:val="000000" w:themeColor="text1"/>
                <w:lang w:val="en-GB"/>
              </w:rPr>
              <w:t>4</w:t>
            </w:r>
            <w:r w:rsidRPr="00DB09B9">
              <w:rPr>
                <w:rFonts w:cstheme="minorHAnsi"/>
                <w:color w:val="000000" w:themeColor="text1"/>
                <w:lang w:val="en-GB"/>
              </w:rPr>
              <w:t xml:space="preserve"> – </w:t>
            </w:r>
            <w:r w:rsidR="00511DDF">
              <w:rPr>
                <w:rFonts w:cstheme="minorHAnsi"/>
                <w:color w:val="000000" w:themeColor="text1"/>
                <w:lang w:val="en-GB"/>
              </w:rPr>
              <w:t>41</w:t>
            </w:r>
            <w:r w:rsidRPr="00DB09B9">
              <w:rPr>
                <w:rFonts w:cstheme="minorHAnsi"/>
                <w:color w:val="000000" w:themeColor="text1"/>
                <w:lang w:val="en-GB"/>
              </w:rPr>
              <w:t>)</w:t>
            </w:r>
          </w:p>
          <w:p w14:paraId="0EDCAEDA" w14:textId="4843DE51"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tc>
        <w:tc>
          <w:tcPr>
            <w:tcW w:w="911" w:type="dxa"/>
          </w:tcPr>
          <w:p w14:paraId="432CAB26" w14:textId="70BB4A5A"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20</w:t>
            </w:r>
          </w:p>
        </w:tc>
        <w:tc>
          <w:tcPr>
            <w:tcW w:w="3200" w:type="dxa"/>
          </w:tcPr>
          <w:p w14:paraId="46B95ABF" w14:textId="77777777"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The reading is useful to understand the concept in full and see how it developed over time </w:t>
            </w:r>
          </w:p>
          <w:p w14:paraId="28E4C16A" w14:textId="77777777"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p w14:paraId="23AEB55C" w14:textId="7A31942B" w:rsidR="00164A7E" w:rsidRPr="00DB09B9" w:rsidRDefault="00164A7E" w:rsidP="004E01C7">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F79646" w:themeColor="accent6"/>
                <w:lang w:val="en-GB"/>
              </w:rPr>
              <w:t xml:space="preserve">Additional reading in self-study: Reading: Eden et. al. (2004). From the Obsolescing Bargain to the Political Bargaining Model. Bush School Working Paper. (Available at </w:t>
            </w:r>
            <w:proofErr w:type="gramStart"/>
            <w:r w:rsidRPr="00DB09B9">
              <w:rPr>
                <w:rFonts w:cstheme="minorHAnsi"/>
                <w:color w:val="F79646" w:themeColor="accent6"/>
                <w:lang w:val="en-GB"/>
              </w:rPr>
              <w:t xml:space="preserve">ResearchGate)  </w:t>
            </w:r>
            <w:r>
              <w:rPr>
                <w:rFonts w:cstheme="minorHAnsi"/>
                <w:color w:val="F79646" w:themeColor="accent6"/>
                <w:lang w:val="en-GB"/>
              </w:rPr>
              <w:t>2</w:t>
            </w:r>
            <w:proofErr w:type="gramEnd"/>
            <w:r w:rsidRPr="00DB09B9">
              <w:rPr>
                <w:rFonts w:cstheme="minorHAnsi"/>
                <w:color w:val="F79646" w:themeColor="accent6"/>
                <w:lang w:val="en-GB"/>
              </w:rPr>
              <w:t>hrs</w:t>
            </w:r>
          </w:p>
        </w:tc>
      </w:tr>
      <w:tr w:rsidR="00164A7E" w:rsidRPr="00511DDF" w14:paraId="032F29FD" w14:textId="77777777" w:rsidTr="0082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7EC54788" w14:textId="5EA2B66A" w:rsidR="00164A7E" w:rsidRPr="00DB09B9" w:rsidRDefault="00164A7E" w:rsidP="005F1E64">
            <w:pPr>
              <w:rPr>
                <w:rFonts w:asciiTheme="minorHAnsi" w:hAnsiTheme="minorHAnsi" w:cstheme="minorHAnsi"/>
                <w:color w:val="000000" w:themeColor="text1"/>
                <w:lang w:val="en-GB"/>
              </w:rPr>
            </w:pPr>
          </w:p>
        </w:tc>
        <w:tc>
          <w:tcPr>
            <w:tcW w:w="2433" w:type="dxa"/>
          </w:tcPr>
          <w:p w14:paraId="71562304" w14:textId="436A871B"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The Flying Geese Model as an illustration of changing public interests</w:t>
            </w:r>
          </w:p>
        </w:tc>
        <w:tc>
          <w:tcPr>
            <w:tcW w:w="3261" w:type="dxa"/>
          </w:tcPr>
          <w:p w14:paraId="20B8C01F" w14:textId="5E734495"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Presentation </w:t>
            </w:r>
          </w:p>
          <w:p w14:paraId="108A3EFA" w14:textId="6AAF1F07"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Discussion of transferability to other regions</w:t>
            </w:r>
          </w:p>
        </w:tc>
        <w:tc>
          <w:tcPr>
            <w:tcW w:w="2693" w:type="dxa"/>
          </w:tcPr>
          <w:p w14:paraId="229EAD4D" w14:textId="5B465178"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Illustrate changing governmental interests with economic transformation </w:t>
            </w:r>
          </w:p>
        </w:tc>
        <w:tc>
          <w:tcPr>
            <w:tcW w:w="2102" w:type="dxa"/>
          </w:tcPr>
          <w:p w14:paraId="3C6B2A74" w14:textId="3E1210F0" w:rsidR="00164A7E" w:rsidRPr="00DB09B9" w:rsidRDefault="00164A7E" w:rsidP="0073044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PPT </w:t>
            </w:r>
            <w:r>
              <w:rPr>
                <w:rFonts w:cstheme="minorHAnsi"/>
                <w:color w:val="000000" w:themeColor="text1"/>
                <w:lang w:val="en-GB"/>
              </w:rPr>
              <w:t>presentation</w:t>
            </w:r>
            <w:r w:rsidRPr="00DB09B9">
              <w:rPr>
                <w:rFonts w:cstheme="minorHAnsi"/>
                <w:color w:val="000000" w:themeColor="text1"/>
                <w:lang w:val="en-GB"/>
              </w:rPr>
              <w:t xml:space="preserve"> (Slide 4</w:t>
            </w:r>
            <w:r w:rsidR="00511DDF">
              <w:rPr>
                <w:rFonts w:cstheme="minorHAnsi"/>
                <w:color w:val="000000" w:themeColor="text1"/>
                <w:lang w:val="en-GB"/>
              </w:rPr>
              <w:t>2</w:t>
            </w:r>
            <w:r w:rsidRPr="00DB09B9">
              <w:rPr>
                <w:rFonts w:cstheme="minorHAnsi"/>
                <w:color w:val="000000" w:themeColor="text1"/>
                <w:lang w:val="en-GB"/>
              </w:rPr>
              <w:t>)</w:t>
            </w:r>
          </w:p>
        </w:tc>
        <w:tc>
          <w:tcPr>
            <w:tcW w:w="911" w:type="dxa"/>
          </w:tcPr>
          <w:p w14:paraId="764888EB" w14:textId="7C19F87A"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10</w:t>
            </w:r>
          </w:p>
        </w:tc>
        <w:tc>
          <w:tcPr>
            <w:tcW w:w="3200" w:type="dxa"/>
          </w:tcPr>
          <w:p w14:paraId="57B984F9" w14:textId="3F874559"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It is a good idea to compare why the flying geese model has worked in Asia, but not in Africa and which institutions might be the excessive factor for this- </w:t>
            </w:r>
          </w:p>
        </w:tc>
      </w:tr>
      <w:tr w:rsidR="00164A7E" w:rsidRPr="00DB09B9" w14:paraId="02A035CC" w14:textId="77777777" w:rsidTr="00826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1C34495F" w14:textId="14F4FE51" w:rsidR="00164A7E" w:rsidRPr="00DB09B9" w:rsidRDefault="00164A7E" w:rsidP="005F1E64">
            <w:pPr>
              <w:rPr>
                <w:rFonts w:asciiTheme="minorHAnsi" w:hAnsiTheme="minorHAnsi" w:cstheme="minorHAnsi"/>
                <w:color w:val="000000" w:themeColor="text1"/>
                <w:lang w:val="en-GB"/>
              </w:rPr>
            </w:pPr>
          </w:p>
        </w:tc>
        <w:tc>
          <w:tcPr>
            <w:tcW w:w="2433" w:type="dxa"/>
          </w:tcPr>
          <w:p w14:paraId="573C8EFA" w14:textId="15A24177"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How can a country/</w:t>
            </w:r>
            <w:proofErr w:type="spellStart"/>
            <w:r w:rsidRPr="00DB09B9">
              <w:rPr>
                <w:rFonts w:cstheme="minorHAnsi"/>
                <w:color w:val="000000" w:themeColor="text1"/>
                <w:lang w:val="en-GB"/>
              </w:rPr>
              <w:t>MNC</w:t>
            </w:r>
            <w:proofErr w:type="spellEnd"/>
            <w:r w:rsidRPr="00DB09B9">
              <w:rPr>
                <w:rFonts w:cstheme="minorHAnsi"/>
                <w:color w:val="000000" w:themeColor="text1"/>
                <w:lang w:val="en-GB"/>
              </w:rPr>
              <w:t xml:space="preserve"> control and manage spill</w:t>
            </w:r>
            <w:r w:rsidR="00FD17B7">
              <w:rPr>
                <w:rFonts w:cstheme="minorHAnsi"/>
                <w:color w:val="000000" w:themeColor="text1"/>
                <w:lang w:val="en-GB"/>
              </w:rPr>
              <w:t xml:space="preserve"> </w:t>
            </w:r>
            <w:r w:rsidRPr="00DB09B9">
              <w:rPr>
                <w:rFonts w:cstheme="minorHAnsi"/>
                <w:color w:val="000000" w:themeColor="text1"/>
                <w:lang w:val="en-GB"/>
              </w:rPr>
              <w:t>overs?</w:t>
            </w:r>
          </w:p>
          <w:p w14:paraId="1CEF785D" w14:textId="77777777"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tc>
        <w:tc>
          <w:tcPr>
            <w:tcW w:w="3261" w:type="dxa"/>
          </w:tcPr>
          <w:p w14:paraId="29E939C4" w14:textId="2E01D9D8"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Pr>
                <w:rFonts w:cstheme="minorHAnsi"/>
                <w:color w:val="000000" w:themeColor="text1"/>
                <w:lang w:val="en-GB"/>
              </w:rPr>
              <w:t>Slides/d</w:t>
            </w:r>
            <w:r w:rsidRPr="00DB09B9">
              <w:rPr>
                <w:rFonts w:cstheme="minorHAnsi"/>
                <w:color w:val="000000" w:themeColor="text1"/>
                <w:lang w:val="en-GB"/>
              </w:rPr>
              <w:t>iscussion</w:t>
            </w:r>
          </w:p>
        </w:tc>
        <w:tc>
          <w:tcPr>
            <w:tcW w:w="2693" w:type="dxa"/>
          </w:tcPr>
          <w:p w14:paraId="7359CD98" w14:textId="64231D94" w:rsidR="00164A7E" w:rsidRPr="00DB09B9" w:rsidRDefault="00164A7E" w:rsidP="0081166A">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The goal is to show that a government can actively influence the </w:t>
            </w:r>
            <w:proofErr w:type="spellStart"/>
            <w:r w:rsidRPr="00DB09B9">
              <w:rPr>
                <w:rFonts w:cstheme="minorHAnsi"/>
                <w:color w:val="000000" w:themeColor="text1"/>
                <w:lang w:val="en-GB"/>
              </w:rPr>
              <w:t>spillovers</w:t>
            </w:r>
            <w:proofErr w:type="spellEnd"/>
            <w:r w:rsidRPr="00DB09B9">
              <w:rPr>
                <w:rFonts w:cstheme="minorHAnsi"/>
                <w:color w:val="000000" w:themeColor="text1"/>
                <w:lang w:val="en-GB"/>
              </w:rPr>
              <w:t xml:space="preserve">, while </w:t>
            </w:r>
            <w:proofErr w:type="spellStart"/>
            <w:r w:rsidRPr="00DB09B9">
              <w:rPr>
                <w:rFonts w:cstheme="minorHAnsi"/>
                <w:color w:val="000000" w:themeColor="text1"/>
                <w:lang w:val="en-GB"/>
              </w:rPr>
              <w:t>MNCs</w:t>
            </w:r>
            <w:proofErr w:type="spellEnd"/>
            <w:r>
              <w:rPr>
                <w:rFonts w:cstheme="minorHAnsi"/>
                <w:color w:val="000000" w:themeColor="text1"/>
                <w:lang w:val="en-GB"/>
              </w:rPr>
              <w:t>’</w:t>
            </w:r>
            <w:r w:rsidRPr="00DB09B9">
              <w:rPr>
                <w:rFonts w:cstheme="minorHAnsi"/>
                <w:color w:val="000000" w:themeColor="text1"/>
                <w:lang w:val="en-GB"/>
              </w:rPr>
              <w:t xml:space="preserve"> possibilities are limited without legislative support</w:t>
            </w:r>
          </w:p>
        </w:tc>
        <w:tc>
          <w:tcPr>
            <w:tcW w:w="2102" w:type="dxa"/>
          </w:tcPr>
          <w:p w14:paraId="573145AA" w14:textId="307792BD" w:rsidR="00164A7E" w:rsidRPr="00DB09B9" w:rsidRDefault="00164A7E" w:rsidP="00730440">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PPT </w:t>
            </w:r>
            <w:r>
              <w:rPr>
                <w:rFonts w:cstheme="minorHAnsi"/>
                <w:color w:val="000000" w:themeColor="text1"/>
                <w:lang w:val="en-GB"/>
              </w:rPr>
              <w:t>presentation</w:t>
            </w:r>
            <w:r w:rsidRPr="00DB09B9">
              <w:rPr>
                <w:rFonts w:cstheme="minorHAnsi"/>
                <w:color w:val="000000" w:themeColor="text1"/>
                <w:lang w:val="en-GB"/>
              </w:rPr>
              <w:t xml:space="preserve"> (Slides 43</w:t>
            </w:r>
            <w:r w:rsidR="00511DDF">
              <w:rPr>
                <w:rFonts w:cstheme="minorHAnsi"/>
                <w:color w:val="000000" w:themeColor="text1"/>
                <w:lang w:val="en-GB"/>
              </w:rPr>
              <w:t>-45</w:t>
            </w:r>
            <w:r w:rsidRPr="00DB09B9">
              <w:rPr>
                <w:rFonts w:cstheme="minorHAnsi"/>
                <w:color w:val="000000" w:themeColor="text1"/>
                <w:lang w:val="en-GB"/>
              </w:rPr>
              <w:t>)</w:t>
            </w:r>
          </w:p>
        </w:tc>
        <w:tc>
          <w:tcPr>
            <w:tcW w:w="911" w:type="dxa"/>
          </w:tcPr>
          <w:p w14:paraId="184A77EE" w14:textId="0A4D02B8"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15</w:t>
            </w:r>
          </w:p>
        </w:tc>
        <w:tc>
          <w:tcPr>
            <w:tcW w:w="3200" w:type="dxa"/>
          </w:tcPr>
          <w:p w14:paraId="7BE7B1E2" w14:textId="3185E874"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tc>
      </w:tr>
      <w:tr w:rsidR="00164A7E" w:rsidRPr="00DB09B9" w14:paraId="620F795D" w14:textId="77777777" w:rsidTr="00826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1356F18A" w14:textId="7B3C3AB9" w:rsidR="00164A7E" w:rsidRPr="00DB09B9" w:rsidRDefault="00164A7E" w:rsidP="005F1E64">
            <w:pPr>
              <w:rPr>
                <w:rFonts w:asciiTheme="minorHAnsi" w:hAnsiTheme="minorHAnsi" w:cstheme="minorHAnsi"/>
                <w:color w:val="000000" w:themeColor="text1"/>
                <w:lang w:val="en-GB"/>
              </w:rPr>
            </w:pPr>
          </w:p>
        </w:tc>
        <w:tc>
          <w:tcPr>
            <w:tcW w:w="2433" w:type="dxa"/>
          </w:tcPr>
          <w:p w14:paraId="097CF08F" w14:textId="06AFDE19"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Case Study Novartis in India</w:t>
            </w:r>
          </w:p>
        </w:tc>
        <w:tc>
          <w:tcPr>
            <w:tcW w:w="3261" w:type="dxa"/>
          </w:tcPr>
          <w:p w14:paraId="192564FC" w14:textId="3E39324E"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Case Study</w:t>
            </w:r>
          </w:p>
        </w:tc>
        <w:tc>
          <w:tcPr>
            <w:tcW w:w="2693" w:type="dxa"/>
          </w:tcPr>
          <w:p w14:paraId="334BB8E6" w14:textId="77777777"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Illustrate the consequences of legal regulations for the involved stakeholders (particularly the </w:t>
            </w:r>
            <w:proofErr w:type="spellStart"/>
            <w:r w:rsidRPr="00DB09B9">
              <w:rPr>
                <w:rFonts w:cstheme="minorHAnsi"/>
                <w:color w:val="4F81BD" w:themeColor="accent1"/>
                <w:lang w:val="en-GB"/>
              </w:rPr>
              <w:t>MNC</w:t>
            </w:r>
            <w:proofErr w:type="spellEnd"/>
            <w:r w:rsidRPr="00DB09B9">
              <w:rPr>
                <w:rFonts w:cstheme="minorHAnsi"/>
                <w:color w:val="4F81BD" w:themeColor="accent1"/>
                <w:lang w:val="en-GB"/>
              </w:rPr>
              <w:t>).</w:t>
            </w:r>
          </w:p>
          <w:p w14:paraId="4A9FD284" w14:textId="7B010BDE"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Introduce the prisoner’s dilemma, tragedy of the commons, and property rights theory</w:t>
            </w:r>
          </w:p>
        </w:tc>
        <w:tc>
          <w:tcPr>
            <w:tcW w:w="2102" w:type="dxa"/>
          </w:tcPr>
          <w:p w14:paraId="3B70A064" w14:textId="0645CB7A"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PPT </w:t>
            </w:r>
            <w:r w:rsidRPr="0081166A">
              <w:rPr>
                <w:rFonts w:cstheme="minorHAnsi"/>
                <w:color w:val="4F81BD" w:themeColor="accent1"/>
                <w:lang w:val="en-GB"/>
              </w:rPr>
              <w:t xml:space="preserve">presentation </w:t>
            </w:r>
            <w:r w:rsidRPr="00DB09B9">
              <w:rPr>
                <w:rFonts w:cstheme="minorHAnsi"/>
                <w:color w:val="4F81BD" w:themeColor="accent1"/>
                <w:lang w:val="en-GB"/>
              </w:rPr>
              <w:t>(Slide 4</w:t>
            </w:r>
            <w:r w:rsidR="00511DDF">
              <w:rPr>
                <w:rFonts w:cstheme="minorHAnsi"/>
                <w:color w:val="4F81BD" w:themeColor="accent1"/>
                <w:lang w:val="en-GB"/>
              </w:rPr>
              <w:t>6</w:t>
            </w:r>
            <w:r w:rsidRPr="00DB09B9">
              <w:rPr>
                <w:rFonts w:cstheme="minorHAnsi"/>
                <w:color w:val="4F81BD" w:themeColor="accent1"/>
                <w:lang w:val="en-GB"/>
              </w:rPr>
              <w:t>-4</w:t>
            </w:r>
            <w:r w:rsidR="00511DDF">
              <w:rPr>
                <w:rFonts w:cstheme="minorHAnsi"/>
                <w:color w:val="4F81BD" w:themeColor="accent1"/>
                <w:lang w:val="en-GB"/>
              </w:rPr>
              <w:t>7</w:t>
            </w:r>
            <w:r w:rsidRPr="00DB09B9">
              <w:rPr>
                <w:rFonts w:cstheme="minorHAnsi"/>
                <w:color w:val="4F81BD" w:themeColor="accent1"/>
                <w:lang w:val="en-GB"/>
              </w:rPr>
              <w:t>)</w:t>
            </w:r>
          </w:p>
          <w:p w14:paraId="3E343D3C" w14:textId="728034A5"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 xml:space="preserve">Case Study (attached teaching note), </w:t>
            </w:r>
          </w:p>
          <w:p w14:paraId="1A65A774" w14:textId="58F67B13"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YouTube Video (see teaching note)</w:t>
            </w:r>
          </w:p>
          <w:p w14:paraId="705BE9EB" w14:textId="61CAB5FC"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Annual Reports Novartis 2013, 2016</w:t>
            </w:r>
          </w:p>
        </w:tc>
        <w:tc>
          <w:tcPr>
            <w:tcW w:w="911" w:type="dxa"/>
          </w:tcPr>
          <w:p w14:paraId="1129BFA7" w14:textId="440BF3FA"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r w:rsidRPr="00DB09B9">
              <w:rPr>
                <w:rFonts w:cstheme="minorHAnsi"/>
                <w:color w:val="4F81BD" w:themeColor="accent1"/>
                <w:lang w:val="en-GB"/>
              </w:rPr>
              <w:t>60</w:t>
            </w:r>
          </w:p>
        </w:tc>
        <w:tc>
          <w:tcPr>
            <w:tcW w:w="3200" w:type="dxa"/>
          </w:tcPr>
          <w:p w14:paraId="09AA3713" w14:textId="77777777" w:rsidR="00164A7E" w:rsidRPr="00DB09B9" w:rsidRDefault="00164A7E" w:rsidP="005F1E64">
            <w:pPr>
              <w:cnfStyle w:val="000000100000" w:firstRow="0" w:lastRow="0" w:firstColumn="0" w:lastColumn="0" w:oddVBand="0" w:evenVBand="0" w:oddHBand="1" w:evenHBand="0" w:firstRowFirstColumn="0" w:firstRowLastColumn="0" w:lastRowFirstColumn="0" w:lastRowLastColumn="0"/>
              <w:rPr>
                <w:rFonts w:cstheme="minorHAnsi"/>
                <w:color w:val="4F81BD" w:themeColor="accent1"/>
                <w:lang w:val="en-GB"/>
              </w:rPr>
            </w:pPr>
          </w:p>
        </w:tc>
      </w:tr>
      <w:tr w:rsidR="00164A7E" w:rsidRPr="00DB09B9" w14:paraId="43810C64" w14:textId="77777777" w:rsidTr="008262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Merge/>
          </w:tcPr>
          <w:p w14:paraId="0971AA24" w14:textId="50A5CE55" w:rsidR="00164A7E" w:rsidRPr="00DB09B9" w:rsidRDefault="00164A7E" w:rsidP="005F1E64">
            <w:pPr>
              <w:rPr>
                <w:rFonts w:asciiTheme="minorHAnsi" w:hAnsiTheme="minorHAnsi" w:cstheme="minorHAnsi"/>
                <w:color w:val="000000" w:themeColor="text1"/>
                <w:lang w:val="en-GB"/>
              </w:rPr>
            </w:pPr>
          </w:p>
        </w:tc>
        <w:tc>
          <w:tcPr>
            <w:tcW w:w="2433" w:type="dxa"/>
          </w:tcPr>
          <w:p w14:paraId="6898E079" w14:textId="393879BE"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Property Rights </w:t>
            </w:r>
            <w:r w:rsidR="00826260">
              <w:rPr>
                <w:rFonts w:cstheme="minorHAnsi"/>
                <w:color w:val="000000" w:themeColor="text1"/>
                <w:lang w:val="en-GB"/>
              </w:rPr>
              <w:t>and types of goods</w:t>
            </w:r>
            <w:r w:rsidRPr="00DB09B9">
              <w:rPr>
                <w:rFonts w:cstheme="minorHAnsi"/>
                <w:color w:val="000000" w:themeColor="text1"/>
                <w:lang w:val="en-GB"/>
              </w:rPr>
              <w:t xml:space="preserve"> </w:t>
            </w:r>
          </w:p>
        </w:tc>
        <w:tc>
          <w:tcPr>
            <w:tcW w:w="3261" w:type="dxa"/>
          </w:tcPr>
          <w:p w14:paraId="6C5582C1" w14:textId="46B4D354"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Presentation </w:t>
            </w:r>
          </w:p>
          <w:p w14:paraId="221C1290" w14:textId="2A00D802"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p w14:paraId="7D6B9951" w14:textId="5278D60B"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Extension to a class discussion about the </w:t>
            </w:r>
            <w:r>
              <w:rPr>
                <w:rFonts w:cstheme="minorHAnsi"/>
                <w:color w:val="000000" w:themeColor="text1"/>
                <w:lang w:val="en-GB"/>
              </w:rPr>
              <w:t>tragedy of the commons possible</w:t>
            </w:r>
          </w:p>
          <w:p w14:paraId="5055D4BE" w14:textId="77777777"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p w14:paraId="4BE8610A" w14:textId="00B8469B" w:rsidR="00164A7E" w:rsidRPr="00DB09B9" w:rsidRDefault="00164A7E" w:rsidP="0081166A">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Reading of a “classic” paper on property rights recommended (depending on access, e.g. </w:t>
            </w:r>
            <w:proofErr w:type="spellStart"/>
            <w:r w:rsidRPr="00DB09B9">
              <w:rPr>
                <w:rFonts w:cstheme="minorHAnsi"/>
                <w:color w:val="000000" w:themeColor="text1"/>
                <w:lang w:val="en-GB"/>
              </w:rPr>
              <w:t>Demsetz</w:t>
            </w:r>
            <w:proofErr w:type="spellEnd"/>
            <w:r w:rsidRPr="00DB09B9">
              <w:rPr>
                <w:rFonts w:cstheme="minorHAnsi"/>
                <w:color w:val="000000" w:themeColor="text1"/>
                <w:lang w:val="en-GB"/>
              </w:rPr>
              <w:t>, 1974)</w:t>
            </w:r>
          </w:p>
        </w:tc>
        <w:tc>
          <w:tcPr>
            <w:tcW w:w="2693" w:type="dxa"/>
          </w:tcPr>
          <w:p w14:paraId="2CDFA9BB" w14:textId="605EE469"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Understand that the relevance of property protection depends on the type of good or service</w:t>
            </w:r>
          </w:p>
        </w:tc>
        <w:tc>
          <w:tcPr>
            <w:tcW w:w="2102" w:type="dxa"/>
          </w:tcPr>
          <w:p w14:paraId="65398623" w14:textId="0A863E6B"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 xml:space="preserve">PPT </w:t>
            </w:r>
            <w:r>
              <w:rPr>
                <w:rFonts w:cstheme="minorHAnsi"/>
                <w:color w:val="000000" w:themeColor="text1"/>
                <w:lang w:val="en-GB"/>
              </w:rPr>
              <w:t>presentation</w:t>
            </w:r>
            <w:r w:rsidRPr="00DB09B9">
              <w:rPr>
                <w:rFonts w:cstheme="minorHAnsi"/>
                <w:color w:val="000000" w:themeColor="text1"/>
                <w:lang w:val="en-GB"/>
              </w:rPr>
              <w:t xml:space="preserve"> (Slides </w:t>
            </w:r>
            <w:r w:rsidR="00FD17B7">
              <w:rPr>
                <w:rFonts w:cstheme="minorHAnsi"/>
                <w:color w:val="000000" w:themeColor="text1"/>
                <w:lang w:val="en-GB"/>
              </w:rPr>
              <w:t>4</w:t>
            </w:r>
            <w:r w:rsidR="00511DDF">
              <w:rPr>
                <w:rFonts w:cstheme="minorHAnsi"/>
                <w:color w:val="000000" w:themeColor="text1"/>
                <w:lang w:val="en-GB"/>
              </w:rPr>
              <w:t>8</w:t>
            </w:r>
            <w:r w:rsidR="00FD17B7">
              <w:rPr>
                <w:rFonts w:cstheme="minorHAnsi"/>
                <w:color w:val="000000" w:themeColor="text1"/>
                <w:lang w:val="en-GB"/>
              </w:rPr>
              <w:t>-4</w:t>
            </w:r>
            <w:r w:rsidR="00511DDF">
              <w:rPr>
                <w:rFonts w:cstheme="minorHAnsi"/>
                <w:color w:val="000000" w:themeColor="text1"/>
                <w:lang w:val="en-GB"/>
              </w:rPr>
              <w:t>9</w:t>
            </w:r>
            <w:r w:rsidRPr="00DB09B9">
              <w:rPr>
                <w:rFonts w:cstheme="minorHAnsi"/>
                <w:color w:val="000000" w:themeColor="text1"/>
                <w:lang w:val="en-GB"/>
              </w:rPr>
              <w:t>)</w:t>
            </w:r>
          </w:p>
          <w:p w14:paraId="0CA4E407" w14:textId="0BFEA091"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p w14:paraId="42629D96" w14:textId="465F07A3"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If time allows video on the tragedy of the commons (</w:t>
            </w:r>
            <w:r w:rsidRPr="00DB09B9">
              <w:rPr>
                <w:rFonts w:cstheme="minorHAnsi"/>
                <w:color w:val="000000" w:themeColor="text1"/>
                <w:u w:val="single"/>
                <w:lang w:val="en-GB"/>
              </w:rPr>
              <w:t>https://www.youtube.com/watch?v=bs2P0wRod8U)</w:t>
            </w:r>
          </w:p>
          <w:p w14:paraId="46EB29F9" w14:textId="77777777"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p w14:paraId="1B7F3065" w14:textId="03C727AC"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p>
        </w:tc>
        <w:tc>
          <w:tcPr>
            <w:tcW w:w="911" w:type="dxa"/>
          </w:tcPr>
          <w:p w14:paraId="797054C6" w14:textId="65F62E77"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sidRPr="00DB09B9">
              <w:rPr>
                <w:rFonts w:cstheme="minorHAnsi"/>
                <w:color w:val="000000" w:themeColor="text1"/>
                <w:lang w:val="en-GB"/>
              </w:rPr>
              <w:t>20</w:t>
            </w:r>
          </w:p>
        </w:tc>
        <w:tc>
          <w:tcPr>
            <w:tcW w:w="3200" w:type="dxa"/>
          </w:tcPr>
          <w:p w14:paraId="23A8B2A0" w14:textId="066A0679" w:rsidR="00164A7E" w:rsidRPr="00DB09B9" w:rsidRDefault="00164A7E" w:rsidP="005F1E64">
            <w:pPr>
              <w:cnfStyle w:val="000000010000" w:firstRow="0" w:lastRow="0" w:firstColumn="0" w:lastColumn="0" w:oddVBand="0" w:evenVBand="0" w:oddHBand="0" w:evenHBand="1" w:firstRowFirstColumn="0" w:firstRowLastColumn="0" w:lastRowFirstColumn="0" w:lastRowLastColumn="0"/>
              <w:rPr>
                <w:rFonts w:cstheme="minorHAnsi"/>
                <w:color w:val="F79646" w:themeColor="accent6"/>
                <w:lang w:val="en-GB"/>
              </w:rPr>
            </w:pPr>
            <w:r w:rsidRPr="00DB09B9">
              <w:rPr>
                <w:rFonts w:cstheme="minorHAnsi"/>
                <w:color w:val="F79646" w:themeColor="accent6"/>
                <w:lang w:val="en-GB"/>
              </w:rPr>
              <w:t xml:space="preserve">Self-study: I recommend letting the students read and discuss at least one “classic” paper on property rights at the end of the class to illustrate the concept, e.g. </w:t>
            </w:r>
            <w:proofErr w:type="spellStart"/>
            <w:r w:rsidRPr="00DB09B9">
              <w:rPr>
                <w:rFonts w:cstheme="minorHAnsi"/>
                <w:color w:val="F79646" w:themeColor="accent6"/>
                <w:lang w:val="en-GB"/>
              </w:rPr>
              <w:t>Demsetz</w:t>
            </w:r>
            <w:proofErr w:type="spellEnd"/>
            <w:r w:rsidRPr="00DB09B9">
              <w:rPr>
                <w:rFonts w:cstheme="minorHAnsi"/>
                <w:color w:val="F79646" w:themeColor="accent6"/>
                <w:lang w:val="en-GB"/>
              </w:rPr>
              <w:t xml:space="preserve">. (1964). The exchange and enforcement of property rights. </w:t>
            </w:r>
            <w:r w:rsidRPr="00DB09B9">
              <w:rPr>
                <w:rFonts w:cstheme="minorHAnsi"/>
                <w:i/>
                <w:color w:val="F79646" w:themeColor="accent6"/>
                <w:lang w:val="en-GB"/>
              </w:rPr>
              <w:t>Journal of Law and Economics, 7,</w:t>
            </w:r>
            <w:r w:rsidRPr="00DB09B9">
              <w:rPr>
                <w:rFonts w:cstheme="minorHAnsi"/>
                <w:color w:val="F79646" w:themeColor="accent6"/>
                <w:lang w:val="en-GB"/>
              </w:rPr>
              <w:t xml:space="preserve"> 11-26. (Available at </w:t>
            </w:r>
            <w:proofErr w:type="spellStart"/>
            <w:r w:rsidRPr="00DB09B9">
              <w:rPr>
                <w:rFonts w:cstheme="minorHAnsi"/>
                <w:color w:val="F79646" w:themeColor="accent6"/>
                <w:lang w:val="en-GB"/>
              </w:rPr>
              <w:t>JSTOR</w:t>
            </w:r>
            <w:proofErr w:type="spellEnd"/>
            <w:r w:rsidRPr="00DB09B9">
              <w:rPr>
                <w:rFonts w:cstheme="minorHAnsi"/>
                <w:color w:val="F79646" w:themeColor="accent6"/>
                <w:lang w:val="en-GB"/>
              </w:rPr>
              <w:t xml:space="preserve"> and ResearchGate)</w:t>
            </w:r>
          </w:p>
          <w:p w14:paraId="65713813" w14:textId="0B3D20F5" w:rsidR="00164A7E" w:rsidRPr="00DB09B9" w:rsidRDefault="00164A7E" w:rsidP="00826260">
            <w:pPr>
              <w:cnfStyle w:val="000000010000" w:firstRow="0" w:lastRow="0" w:firstColumn="0" w:lastColumn="0" w:oddVBand="0" w:evenVBand="0" w:oddHBand="0" w:evenHBand="1" w:firstRowFirstColumn="0" w:firstRowLastColumn="0" w:lastRowFirstColumn="0" w:lastRowLastColumn="0"/>
              <w:rPr>
                <w:rFonts w:cstheme="minorHAnsi"/>
                <w:color w:val="000000" w:themeColor="text1"/>
                <w:lang w:val="en-GB"/>
              </w:rPr>
            </w:pPr>
            <w:r>
              <w:rPr>
                <w:rFonts w:cstheme="minorHAnsi"/>
                <w:color w:val="F79646" w:themeColor="accent6"/>
                <w:lang w:val="en-GB"/>
              </w:rPr>
              <w:t>2hrs</w:t>
            </w:r>
            <w:r w:rsidRPr="00DB09B9">
              <w:rPr>
                <w:rFonts w:cstheme="minorHAnsi"/>
                <w:color w:val="F79646" w:themeColor="accent6"/>
                <w:lang w:val="en-GB"/>
              </w:rPr>
              <w:t xml:space="preserve"> hrs</w:t>
            </w:r>
          </w:p>
        </w:tc>
      </w:tr>
    </w:tbl>
    <w:p w14:paraId="4A2272CF" w14:textId="77777777" w:rsidR="0038714D" w:rsidRPr="00DB09B9" w:rsidRDefault="0038714D" w:rsidP="00CB2B16">
      <w:pPr>
        <w:rPr>
          <w:rFonts w:cstheme="minorHAnsi"/>
          <w:lang w:val="en-GB"/>
        </w:rPr>
      </w:pPr>
    </w:p>
    <w:sectPr w:rsidR="0038714D" w:rsidRPr="00DB09B9" w:rsidSect="00655A3B">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4B3C" w14:textId="77777777" w:rsidR="00694FCB" w:rsidRDefault="00694FCB" w:rsidP="006C7BF8">
      <w:pPr>
        <w:spacing w:after="0" w:line="240" w:lineRule="auto"/>
      </w:pPr>
      <w:r>
        <w:separator/>
      </w:r>
    </w:p>
  </w:endnote>
  <w:endnote w:type="continuationSeparator" w:id="0">
    <w:p w14:paraId="78A2421D" w14:textId="77777777" w:rsidR="00694FCB" w:rsidRDefault="00694FCB" w:rsidP="006C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BBB5" w14:textId="77777777" w:rsidR="00DB09B9" w:rsidRDefault="00DB09B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F798" w14:textId="77777777" w:rsidR="00DB09B9" w:rsidRDefault="00DB09B9" w:rsidP="00100E93">
    <w:pPr>
      <w:pStyle w:val="Fuzeile"/>
      <w:rPr>
        <w:noProof/>
      </w:rPr>
    </w:pPr>
  </w:p>
  <w:p w14:paraId="7AE46C77" w14:textId="77777777" w:rsidR="00DB09B9" w:rsidRDefault="00DB09B9" w:rsidP="00655A3B">
    <w:pPr>
      <w:pStyle w:val="Fuzeile"/>
      <w:jc w:val="center"/>
      <w:rPr>
        <w:noProof/>
      </w:rPr>
    </w:pPr>
    <w:r>
      <w:rPr>
        <w:noProof/>
        <w:lang w:val="en-GB" w:eastAsia="en-GB"/>
      </w:rPr>
      <w:drawing>
        <wp:anchor distT="0" distB="0" distL="114300" distR="114300" simplePos="0" relativeHeight="251661312" behindDoc="1" locked="0" layoutInCell="1" allowOverlap="1" wp14:anchorId="2AD8F9F8" wp14:editId="60FA5FFB">
          <wp:simplePos x="0" y="0"/>
          <wp:positionH relativeFrom="column">
            <wp:posOffset>3839210</wp:posOffset>
          </wp:positionH>
          <wp:positionV relativeFrom="paragraph">
            <wp:posOffset>139065</wp:posOffset>
          </wp:positionV>
          <wp:extent cx="836930" cy="374015"/>
          <wp:effectExtent l="0" t="0" r="1270" b="6985"/>
          <wp:wrapTight wrapText="bothSides">
            <wp:wrapPolygon edited="0">
              <wp:start x="0" y="0"/>
              <wp:lineTo x="0" y="20903"/>
              <wp:lineTo x="21141" y="20903"/>
              <wp:lineTo x="21141" y="0"/>
              <wp:lineTo x="0" y="0"/>
            </wp:wrapPolygon>
          </wp:wrapTight>
          <wp:docPr id="11" name="Bild 2" descr="C:\Users\Gundula Gause\Documents\Seafile\Meine Bibliothek-1\HTW\Conferences\Klausurtagung 2017\logo lim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ndula Gause\Documents\Seafile\Meine Bibliothek-1\HTW\Conferences\Klausurtagung 2017\logo limburg.png"/>
                  <pic:cNvPicPr>
                    <a:picLocks noChangeAspect="1" noChangeArrowheads="1"/>
                  </pic:cNvPicPr>
                </pic:nvPicPr>
                <pic:blipFill>
                  <a:blip r:embed="rId1"/>
                  <a:srcRect/>
                  <a:stretch>
                    <a:fillRect/>
                  </a:stretch>
                </pic:blipFill>
                <pic:spPr bwMode="auto">
                  <a:xfrm>
                    <a:off x="0" y="0"/>
                    <a:ext cx="836930" cy="374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1" locked="0" layoutInCell="1" allowOverlap="1" wp14:anchorId="00411111" wp14:editId="5B38721F">
          <wp:simplePos x="0" y="0"/>
          <wp:positionH relativeFrom="column">
            <wp:posOffset>8887460</wp:posOffset>
          </wp:positionH>
          <wp:positionV relativeFrom="paragraph">
            <wp:posOffset>69215</wp:posOffset>
          </wp:positionV>
          <wp:extent cx="953135" cy="442595"/>
          <wp:effectExtent l="0" t="0" r="0" b="0"/>
          <wp:wrapTight wrapText="bothSides">
            <wp:wrapPolygon edited="0">
              <wp:start x="0" y="0"/>
              <wp:lineTo x="0" y="20453"/>
              <wp:lineTo x="21154" y="20453"/>
              <wp:lineTo x="21154" y="0"/>
              <wp:lineTo x="0" y="0"/>
            </wp:wrapPolygon>
          </wp:wrapTight>
          <wp:docPr id="9" name="Bild 1" descr="C:\Users\Gundula Gause\Documents\Seafile\Meine Bibliothek-1\HTW\Conferences\Klausurtagung 2017\Logo Tur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ndula Gause\Documents\Seafile\Meine Bibliothek-1\HTW\Conferences\Klausurtagung 2017\Logo Turku.png"/>
                  <pic:cNvPicPr>
                    <a:picLocks noChangeAspect="1" noChangeArrowheads="1"/>
                  </pic:cNvPicPr>
                </pic:nvPicPr>
                <pic:blipFill>
                  <a:blip r:embed="rId2"/>
                  <a:srcRect l="4255" t="6731" b="11538"/>
                  <a:stretch>
                    <a:fillRect/>
                  </a:stretch>
                </pic:blipFill>
                <pic:spPr bwMode="auto">
                  <a:xfrm>
                    <a:off x="0" y="0"/>
                    <a:ext cx="953135" cy="442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1" locked="0" layoutInCell="1" allowOverlap="1" wp14:anchorId="1F7EEAE7" wp14:editId="63066766">
          <wp:simplePos x="0" y="0"/>
          <wp:positionH relativeFrom="column">
            <wp:posOffset>-68580</wp:posOffset>
          </wp:positionH>
          <wp:positionV relativeFrom="paragraph">
            <wp:posOffset>114935</wp:posOffset>
          </wp:positionV>
          <wp:extent cx="1475740" cy="374015"/>
          <wp:effectExtent l="0" t="0" r="0" b="6985"/>
          <wp:wrapTight wrapText="bothSides">
            <wp:wrapPolygon edited="0">
              <wp:start x="0" y="0"/>
              <wp:lineTo x="0" y="20903"/>
              <wp:lineTo x="21191" y="20903"/>
              <wp:lineTo x="2119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jpg"/>
                  <pic:cNvPicPr/>
                </pic:nvPicPr>
                <pic:blipFill>
                  <a:blip r:embed="rId3" cstate="print">
                    <a:extLst>
                      <a:ext uri="{28A0092B-C50C-407E-A947-70E740481C1C}">
                        <a14:useLocalDpi xmlns:a14="http://schemas.microsoft.com/office/drawing/2010/main" val="0"/>
                      </a:ext>
                    </a:extLst>
                  </a:blip>
                  <a:srcRect t="9302" r="24344"/>
                  <a:stretch>
                    <a:fillRect/>
                  </a:stretch>
                </pic:blipFill>
                <pic:spPr>
                  <a:xfrm>
                    <a:off x="0" y="0"/>
                    <a:ext cx="1475740" cy="37401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3360" behindDoc="1" locked="0" layoutInCell="1" allowOverlap="1" wp14:anchorId="07B998D6" wp14:editId="762908FB">
          <wp:simplePos x="0" y="0"/>
          <wp:positionH relativeFrom="column">
            <wp:posOffset>7310755</wp:posOffset>
          </wp:positionH>
          <wp:positionV relativeFrom="paragraph">
            <wp:posOffset>108585</wp:posOffset>
          </wp:positionV>
          <wp:extent cx="932180" cy="374015"/>
          <wp:effectExtent l="0" t="0" r="1270" b="6985"/>
          <wp:wrapTight wrapText="bothSides">
            <wp:wrapPolygon edited="0">
              <wp:start x="0" y="0"/>
              <wp:lineTo x="0" y="20903"/>
              <wp:lineTo x="21188" y="20903"/>
              <wp:lineTo x="21188" y="0"/>
              <wp:lineTo x="0" y="0"/>
            </wp:wrapPolygon>
          </wp:wrapTight>
          <wp:docPr id="10" name="Bild 4" descr="C:\Users\Gundula Gause\Documents\Seafile\Meine Bibliothek-1\HTW\Conferences\Klausurtagung 2017\Logo Ef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ndula Gause\Documents\Seafile\Meine Bibliothek-1\HTW\Conferences\Klausurtagung 2017\Logo Efos.jpg"/>
                  <pic:cNvPicPr>
                    <a:picLocks noChangeAspect="1" noChangeArrowheads="1"/>
                  </pic:cNvPicPr>
                </pic:nvPicPr>
                <pic:blipFill>
                  <a:blip r:embed="rId4"/>
                  <a:srcRect l="3061" t="9884" r="4422" b="26163"/>
                  <a:stretch>
                    <a:fillRect/>
                  </a:stretch>
                </pic:blipFill>
                <pic:spPr bwMode="auto">
                  <a:xfrm>
                    <a:off x="0" y="0"/>
                    <a:ext cx="932180" cy="374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4384" behindDoc="1" locked="0" layoutInCell="1" allowOverlap="1" wp14:anchorId="1F4A6AB7" wp14:editId="04ECA6C1">
          <wp:simplePos x="0" y="0"/>
          <wp:positionH relativeFrom="column">
            <wp:posOffset>1978660</wp:posOffset>
          </wp:positionH>
          <wp:positionV relativeFrom="paragraph">
            <wp:posOffset>12700</wp:posOffset>
          </wp:positionV>
          <wp:extent cx="953135" cy="561340"/>
          <wp:effectExtent l="0" t="0" r="0" b="0"/>
          <wp:wrapTight wrapText="bothSides">
            <wp:wrapPolygon edited="0">
              <wp:start x="0" y="0"/>
              <wp:lineTo x="0" y="20525"/>
              <wp:lineTo x="21154" y="20525"/>
              <wp:lineTo x="21154" y="0"/>
              <wp:lineTo x="0" y="0"/>
            </wp:wrapPolygon>
          </wp:wrapTight>
          <wp:docPr id="12" name="Bild 5" descr="C:\Users\Gundula Gause\Documents\Seafile\Meine Bibliothek-1\HTW\Conferences\Klausurtagung 2017\Logo H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undula Gause\Documents\Seafile\Meine Bibliothek-1\HTW\Conferences\Klausurtagung 2017\Logo HTW.jpg"/>
                  <pic:cNvPicPr>
                    <a:picLocks noChangeAspect="1" noChangeArrowheads="1"/>
                  </pic:cNvPicPr>
                </pic:nvPicPr>
                <pic:blipFill>
                  <a:blip r:embed="rId5"/>
                  <a:srcRect l="12286" t="14912" r="12857" b="17105"/>
                  <a:stretch>
                    <a:fillRect/>
                  </a:stretch>
                </pic:blipFill>
                <pic:spPr bwMode="auto">
                  <a:xfrm>
                    <a:off x="0" y="0"/>
                    <a:ext cx="953135" cy="561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2200CD" w14:textId="77777777" w:rsidR="00DB09B9" w:rsidRDefault="00DB09B9" w:rsidP="001F6932">
    <w:pPr>
      <w:pStyle w:val="Fuzeile"/>
      <w:tabs>
        <w:tab w:val="clear" w:pos="4536"/>
        <w:tab w:val="clear" w:pos="9072"/>
        <w:tab w:val="left" w:pos="1460"/>
      </w:tabs>
      <w:rPr>
        <w:noProof/>
      </w:rPr>
    </w:pPr>
    <w:r>
      <w:rPr>
        <w:noProof/>
        <w:lang w:val="en-GB" w:eastAsia="en-GB"/>
      </w:rPr>
      <w:drawing>
        <wp:anchor distT="0" distB="0" distL="114300" distR="114300" simplePos="0" relativeHeight="251662336" behindDoc="1" locked="0" layoutInCell="1" allowOverlap="1" wp14:anchorId="05C5FD67" wp14:editId="1797103E">
          <wp:simplePos x="0" y="0"/>
          <wp:positionH relativeFrom="column">
            <wp:posOffset>5669280</wp:posOffset>
          </wp:positionH>
          <wp:positionV relativeFrom="paragraph">
            <wp:posOffset>-1905</wp:posOffset>
          </wp:positionV>
          <wp:extent cx="798830" cy="374015"/>
          <wp:effectExtent l="0" t="0" r="1270" b="6985"/>
          <wp:wrapTight wrapText="bothSides">
            <wp:wrapPolygon edited="0">
              <wp:start x="0" y="0"/>
              <wp:lineTo x="0" y="20903"/>
              <wp:lineTo x="21119" y="20903"/>
              <wp:lineTo x="21119" y="0"/>
              <wp:lineTo x="0" y="0"/>
            </wp:wrapPolygon>
          </wp:wrapTight>
          <wp:docPr id="13" name="Bild 3" descr="C:\Users\Gundula Gause\Documents\Seafile\Meine Bibliothek-1\HTW\Conferences\Klausurtagung 2017\Logo 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ndula Gause\Documents\Seafile\Meine Bibliothek-1\HTW\Conferences\Klausurtagung 2017\Logo HU.png"/>
                  <pic:cNvPicPr>
                    <a:picLocks noChangeAspect="1" noChangeArrowheads="1"/>
                  </pic:cNvPicPr>
                </pic:nvPicPr>
                <pic:blipFill>
                  <a:blip r:embed="rId6"/>
                  <a:srcRect r="39348"/>
                  <a:stretch>
                    <a:fillRect/>
                  </a:stretch>
                </pic:blipFill>
                <pic:spPr bwMode="auto">
                  <a:xfrm>
                    <a:off x="0" y="0"/>
                    <a:ext cx="798830" cy="374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p>
  <w:p w14:paraId="3B857DC8" w14:textId="77777777" w:rsidR="00DB09B9" w:rsidRDefault="00DB09B9">
    <w:pPr>
      <w:pStyle w:val="Fuzeile"/>
    </w:pPr>
  </w:p>
  <w:p w14:paraId="0B373C2C" w14:textId="77777777" w:rsidR="00DB09B9" w:rsidRPr="006C7BF8" w:rsidRDefault="00DB09B9">
    <w:pPr>
      <w:pStyle w:val="Fuzeil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B567" w14:textId="77777777" w:rsidR="00164A7E" w:rsidRDefault="00164A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94873" w14:textId="77777777" w:rsidR="00694FCB" w:rsidRDefault="00694FCB" w:rsidP="006C7BF8">
      <w:pPr>
        <w:spacing w:after="0" w:line="240" w:lineRule="auto"/>
      </w:pPr>
      <w:r>
        <w:separator/>
      </w:r>
    </w:p>
  </w:footnote>
  <w:footnote w:type="continuationSeparator" w:id="0">
    <w:p w14:paraId="6B4ED2AD" w14:textId="77777777" w:rsidR="00694FCB" w:rsidRDefault="00694FCB" w:rsidP="006C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75040522"/>
      <w:docPartObj>
        <w:docPartGallery w:val="Page Numbers (Top of Page)"/>
        <w:docPartUnique/>
      </w:docPartObj>
    </w:sdtPr>
    <w:sdtEndPr>
      <w:rPr>
        <w:rStyle w:val="Seitenzahl"/>
      </w:rPr>
    </w:sdtEndPr>
    <w:sdtContent>
      <w:p w14:paraId="7F54FE53" w14:textId="76A98240" w:rsidR="00DB09B9" w:rsidRDefault="00DB09B9" w:rsidP="00DB09B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3EE99D" w14:textId="77777777" w:rsidR="00DB09B9" w:rsidRDefault="00DB09B9" w:rsidP="001220E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02585115"/>
      <w:docPartObj>
        <w:docPartGallery w:val="Page Numbers (Top of Page)"/>
        <w:docPartUnique/>
      </w:docPartObj>
    </w:sdtPr>
    <w:sdtEndPr>
      <w:rPr>
        <w:rStyle w:val="Seitenzahl"/>
      </w:rPr>
    </w:sdtEndPr>
    <w:sdtContent>
      <w:p w14:paraId="6F66152F" w14:textId="6A36D37E" w:rsidR="00DB09B9" w:rsidRDefault="00DB09B9" w:rsidP="00DB09B9">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624F10">
          <w:rPr>
            <w:rStyle w:val="Seitenzahl"/>
            <w:noProof/>
          </w:rPr>
          <w:t>4</w:t>
        </w:r>
        <w:r>
          <w:rPr>
            <w:rStyle w:val="Seitenzahl"/>
          </w:rPr>
          <w:fldChar w:fldCharType="end"/>
        </w:r>
      </w:p>
    </w:sdtContent>
  </w:sdt>
  <w:sdt>
    <w:sdtPr>
      <w:rPr>
        <w:rFonts w:ascii="Helvetica" w:hAnsi="Helvetica"/>
      </w:rPr>
      <w:id w:val="1820541206"/>
      <w:docPartObj>
        <w:docPartGallery w:val="Page Numbers (Top of Page)"/>
        <w:docPartUnique/>
      </w:docPartObj>
    </w:sdtPr>
    <w:sdtEndPr>
      <w:rPr>
        <w:rFonts w:asciiTheme="minorHAnsi" w:hAnsiTheme="minorHAnsi" w:cstheme="minorHAnsi"/>
      </w:rPr>
    </w:sdtEndPr>
    <w:sdtContent>
      <w:p w14:paraId="657A11CA" w14:textId="77777777" w:rsidR="00DB09B9" w:rsidRPr="00B654F3" w:rsidRDefault="00DB09B9" w:rsidP="001220E4">
        <w:pPr>
          <w:pStyle w:val="Kopfzeile"/>
          <w:tabs>
            <w:tab w:val="clear" w:pos="4536"/>
            <w:tab w:val="clear" w:pos="9072"/>
          </w:tabs>
          <w:ind w:left="7655" w:right="360"/>
          <w:jc w:val="right"/>
          <w:rPr>
            <w:rFonts w:cstheme="minorHAnsi"/>
          </w:rPr>
        </w:pPr>
        <w:r w:rsidRPr="00B654F3">
          <w:rPr>
            <w:rFonts w:cstheme="minorHAnsi"/>
            <w:noProof/>
            <w:lang w:val="en-GB" w:eastAsia="en-GB"/>
          </w:rPr>
          <w:drawing>
            <wp:anchor distT="0" distB="0" distL="114300" distR="114300" simplePos="0" relativeHeight="251666432" behindDoc="1" locked="0" layoutInCell="1" allowOverlap="1" wp14:anchorId="0AE15423" wp14:editId="01656B7B">
              <wp:simplePos x="0" y="0"/>
              <wp:positionH relativeFrom="margin">
                <wp:align>center</wp:align>
              </wp:positionH>
              <wp:positionV relativeFrom="paragraph">
                <wp:posOffset>-354965</wp:posOffset>
              </wp:positionV>
              <wp:extent cx="914400" cy="914400"/>
              <wp:effectExtent l="19050" t="0" r="0" b="0"/>
              <wp:wrapTight wrapText="bothSides">
                <wp:wrapPolygon edited="0">
                  <wp:start x="-450" y="0"/>
                  <wp:lineTo x="-450" y="21150"/>
                  <wp:lineTo x="21600" y="21150"/>
                  <wp:lineTo x="21600" y="0"/>
                  <wp:lineTo x="-450" y="0"/>
                </wp:wrapPolygon>
              </wp:wrapTight>
              <wp:docPr id="8" name="Bild 6" descr="C:\Users\Gundula Gause\Desktop\Inten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ndula Gause\Desktop\Intense logo.png"/>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p>
    </w:sdtContent>
  </w:sdt>
  <w:p w14:paraId="170966E6" w14:textId="77777777" w:rsidR="00DB09B9" w:rsidRDefault="00DB09B9" w:rsidP="00CB2B16">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516F" w14:textId="77777777" w:rsidR="00164A7E" w:rsidRDefault="00164A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965"/>
    <w:multiLevelType w:val="hybridMultilevel"/>
    <w:tmpl w:val="7FBE1F30"/>
    <w:lvl w:ilvl="0" w:tplc="25325340">
      <w:numFmt w:val="bullet"/>
      <w:lvlText w:val=""/>
      <w:lvlJc w:val="left"/>
      <w:pPr>
        <w:ind w:left="454" w:hanging="227"/>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56C96"/>
    <w:multiLevelType w:val="hybridMultilevel"/>
    <w:tmpl w:val="F400251A"/>
    <w:lvl w:ilvl="0" w:tplc="25325340">
      <w:numFmt w:val="bullet"/>
      <w:lvlText w:val=""/>
      <w:lvlJc w:val="left"/>
      <w:pPr>
        <w:ind w:left="454" w:hanging="227"/>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E4733"/>
    <w:multiLevelType w:val="hybridMultilevel"/>
    <w:tmpl w:val="751AED26"/>
    <w:lvl w:ilvl="0" w:tplc="04070005">
      <w:start w:val="1"/>
      <w:numFmt w:val="bullet"/>
      <w:lvlText w:val=""/>
      <w:lvlJc w:val="left"/>
      <w:pPr>
        <w:ind w:left="720" w:hanging="360"/>
      </w:pPr>
      <w:rPr>
        <w:rFonts w:ascii="Wingdings" w:hAnsi="Wingdings" w:hint="default"/>
        <w:caps w:val="0"/>
        <w:smallCaps w:val="0"/>
        <w:strike w:val="0"/>
        <w:dstrike w:val="0"/>
        <w:color w:val="81B200"/>
        <w:spacing w:val="0"/>
        <w:w w:val="100"/>
        <w:kern w:val="0"/>
        <w:position w:val="0"/>
        <w:sz w:val="27"/>
        <w:szCs w:val="27"/>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E71AE"/>
    <w:multiLevelType w:val="hybridMultilevel"/>
    <w:tmpl w:val="CDC82118"/>
    <w:lvl w:ilvl="0" w:tplc="25325340">
      <w:numFmt w:val="bullet"/>
      <w:lvlText w:val=""/>
      <w:lvlJc w:val="left"/>
      <w:pPr>
        <w:ind w:left="454" w:hanging="227"/>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54C09"/>
    <w:multiLevelType w:val="hybridMultilevel"/>
    <w:tmpl w:val="7110E42E"/>
    <w:lvl w:ilvl="0" w:tplc="B2A872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9474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807612C"/>
    <w:multiLevelType w:val="hybridMultilevel"/>
    <w:tmpl w:val="290E4866"/>
    <w:lvl w:ilvl="0" w:tplc="04070001">
      <w:start w:val="1"/>
      <w:numFmt w:val="bullet"/>
      <w:lvlText w:val=""/>
      <w:lvlJc w:val="left"/>
      <w:pPr>
        <w:ind w:left="720" w:hanging="360"/>
      </w:pPr>
      <w:rPr>
        <w:rFonts w:ascii="Symbol" w:hAnsi="Symbol" w:hint="default"/>
        <w:caps w:val="0"/>
        <w:smallCaps w:val="0"/>
        <w:strike w:val="0"/>
        <w:dstrike w:val="0"/>
        <w:color w:val="81B200"/>
        <w:spacing w:val="0"/>
        <w:w w:val="100"/>
        <w:kern w:val="0"/>
        <w:position w:val="0"/>
        <w:sz w:val="27"/>
        <w:szCs w:val="27"/>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AD1255"/>
    <w:multiLevelType w:val="hybridMultilevel"/>
    <w:tmpl w:val="EC1A53C8"/>
    <w:lvl w:ilvl="0" w:tplc="04070001">
      <w:start w:val="1"/>
      <w:numFmt w:val="bullet"/>
      <w:lvlText w:val=""/>
      <w:lvlJc w:val="left"/>
      <w:pPr>
        <w:ind w:left="720" w:hanging="360"/>
      </w:pPr>
      <w:rPr>
        <w:rFonts w:ascii="Symbol" w:hAnsi="Symbol" w:hint="default"/>
        <w:caps w:val="0"/>
        <w:smallCaps w:val="0"/>
        <w:strike w:val="0"/>
        <w:dstrike w:val="0"/>
        <w:color w:val="81B200"/>
        <w:spacing w:val="0"/>
        <w:w w:val="100"/>
        <w:kern w:val="0"/>
        <w:position w:val="0"/>
        <w:sz w:val="27"/>
        <w:szCs w:val="27"/>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133447"/>
    <w:multiLevelType w:val="hybridMultilevel"/>
    <w:tmpl w:val="C3BA3FF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D98658F"/>
    <w:multiLevelType w:val="hybridMultilevel"/>
    <w:tmpl w:val="E40E9D4C"/>
    <w:lvl w:ilvl="0" w:tplc="3F52A486">
      <w:start w:val="1"/>
      <w:numFmt w:val="bullet"/>
      <w:lvlText w:val=""/>
      <w:lvlJc w:val="left"/>
      <w:pPr>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A6D2F"/>
    <w:multiLevelType w:val="hybridMultilevel"/>
    <w:tmpl w:val="E6D07BA0"/>
    <w:lvl w:ilvl="0" w:tplc="25325340">
      <w:numFmt w:val="bullet"/>
      <w:lvlText w:val=""/>
      <w:lvlJc w:val="left"/>
      <w:pPr>
        <w:ind w:left="681" w:hanging="227"/>
      </w:pPr>
      <w:rPr>
        <w:rFonts w:ascii="Symbol" w:eastAsiaTheme="minorEastAsia"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1" w15:restartNumberingAfterBreak="0">
    <w:nsid w:val="3EA510C7"/>
    <w:multiLevelType w:val="hybridMultilevel"/>
    <w:tmpl w:val="9104A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7B0FBD"/>
    <w:multiLevelType w:val="hybridMultilevel"/>
    <w:tmpl w:val="CE38BF90"/>
    <w:lvl w:ilvl="0" w:tplc="02D61312">
      <w:numFmt w:val="bullet"/>
      <w:lvlText w:val=""/>
      <w:lvlJc w:val="left"/>
      <w:pPr>
        <w:ind w:left="454" w:hanging="227"/>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5C6A00"/>
    <w:multiLevelType w:val="hybridMultilevel"/>
    <w:tmpl w:val="85CA2BA4"/>
    <w:lvl w:ilvl="0" w:tplc="9AE6CE76">
      <w:start w:val="1"/>
      <w:numFmt w:val="bullet"/>
      <w:lvlText w:val="•"/>
      <w:lvlJc w:val="left"/>
      <w:pPr>
        <w:tabs>
          <w:tab w:val="num" w:pos="720"/>
        </w:tabs>
        <w:ind w:left="720" w:hanging="360"/>
      </w:pPr>
      <w:rPr>
        <w:rFonts w:ascii="Arial" w:hAnsi="Arial" w:hint="default"/>
      </w:rPr>
    </w:lvl>
    <w:lvl w:ilvl="1" w:tplc="19DEB92E" w:tentative="1">
      <w:start w:val="1"/>
      <w:numFmt w:val="bullet"/>
      <w:lvlText w:val="•"/>
      <w:lvlJc w:val="left"/>
      <w:pPr>
        <w:tabs>
          <w:tab w:val="num" w:pos="1440"/>
        </w:tabs>
        <w:ind w:left="1440" w:hanging="360"/>
      </w:pPr>
      <w:rPr>
        <w:rFonts w:ascii="Arial" w:hAnsi="Arial" w:hint="default"/>
      </w:rPr>
    </w:lvl>
    <w:lvl w:ilvl="2" w:tplc="A7527316" w:tentative="1">
      <w:start w:val="1"/>
      <w:numFmt w:val="bullet"/>
      <w:lvlText w:val="•"/>
      <w:lvlJc w:val="left"/>
      <w:pPr>
        <w:tabs>
          <w:tab w:val="num" w:pos="2160"/>
        </w:tabs>
        <w:ind w:left="2160" w:hanging="360"/>
      </w:pPr>
      <w:rPr>
        <w:rFonts w:ascii="Arial" w:hAnsi="Arial" w:hint="default"/>
      </w:rPr>
    </w:lvl>
    <w:lvl w:ilvl="3" w:tplc="950EBB76" w:tentative="1">
      <w:start w:val="1"/>
      <w:numFmt w:val="bullet"/>
      <w:lvlText w:val="•"/>
      <w:lvlJc w:val="left"/>
      <w:pPr>
        <w:tabs>
          <w:tab w:val="num" w:pos="2880"/>
        </w:tabs>
        <w:ind w:left="2880" w:hanging="360"/>
      </w:pPr>
      <w:rPr>
        <w:rFonts w:ascii="Arial" w:hAnsi="Arial" w:hint="default"/>
      </w:rPr>
    </w:lvl>
    <w:lvl w:ilvl="4" w:tplc="55C6E7B0" w:tentative="1">
      <w:start w:val="1"/>
      <w:numFmt w:val="bullet"/>
      <w:lvlText w:val="•"/>
      <w:lvlJc w:val="left"/>
      <w:pPr>
        <w:tabs>
          <w:tab w:val="num" w:pos="3600"/>
        </w:tabs>
        <w:ind w:left="3600" w:hanging="360"/>
      </w:pPr>
      <w:rPr>
        <w:rFonts w:ascii="Arial" w:hAnsi="Arial" w:hint="default"/>
      </w:rPr>
    </w:lvl>
    <w:lvl w:ilvl="5" w:tplc="075E0E90" w:tentative="1">
      <w:start w:val="1"/>
      <w:numFmt w:val="bullet"/>
      <w:lvlText w:val="•"/>
      <w:lvlJc w:val="left"/>
      <w:pPr>
        <w:tabs>
          <w:tab w:val="num" w:pos="4320"/>
        </w:tabs>
        <w:ind w:left="4320" w:hanging="360"/>
      </w:pPr>
      <w:rPr>
        <w:rFonts w:ascii="Arial" w:hAnsi="Arial" w:hint="default"/>
      </w:rPr>
    </w:lvl>
    <w:lvl w:ilvl="6" w:tplc="18780118" w:tentative="1">
      <w:start w:val="1"/>
      <w:numFmt w:val="bullet"/>
      <w:lvlText w:val="•"/>
      <w:lvlJc w:val="left"/>
      <w:pPr>
        <w:tabs>
          <w:tab w:val="num" w:pos="5040"/>
        </w:tabs>
        <w:ind w:left="5040" w:hanging="360"/>
      </w:pPr>
      <w:rPr>
        <w:rFonts w:ascii="Arial" w:hAnsi="Arial" w:hint="default"/>
      </w:rPr>
    </w:lvl>
    <w:lvl w:ilvl="7" w:tplc="6124161E" w:tentative="1">
      <w:start w:val="1"/>
      <w:numFmt w:val="bullet"/>
      <w:lvlText w:val="•"/>
      <w:lvlJc w:val="left"/>
      <w:pPr>
        <w:tabs>
          <w:tab w:val="num" w:pos="5760"/>
        </w:tabs>
        <w:ind w:left="5760" w:hanging="360"/>
      </w:pPr>
      <w:rPr>
        <w:rFonts w:ascii="Arial" w:hAnsi="Arial" w:hint="default"/>
      </w:rPr>
    </w:lvl>
    <w:lvl w:ilvl="8" w:tplc="E6E452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6E6E75"/>
    <w:multiLevelType w:val="hybridMultilevel"/>
    <w:tmpl w:val="2872F3D6"/>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num w:numId="1">
    <w:abstractNumId w:val="2"/>
  </w:num>
  <w:num w:numId="2">
    <w:abstractNumId w:val="6"/>
  </w:num>
  <w:num w:numId="3">
    <w:abstractNumId w:val="8"/>
  </w:num>
  <w:num w:numId="4">
    <w:abstractNumId w:val="11"/>
  </w:num>
  <w:num w:numId="5">
    <w:abstractNumId w:val="14"/>
  </w:num>
  <w:num w:numId="6">
    <w:abstractNumId w:val="5"/>
  </w:num>
  <w:num w:numId="7">
    <w:abstractNumId w:val="4"/>
  </w:num>
  <w:num w:numId="8">
    <w:abstractNumId w:val="13"/>
  </w:num>
  <w:num w:numId="9">
    <w:abstractNumId w:val="7"/>
  </w:num>
  <w:num w:numId="10">
    <w:abstractNumId w:val="9"/>
  </w:num>
  <w:num w:numId="11">
    <w:abstractNumId w:val="12"/>
  </w:num>
  <w:num w:numId="12">
    <w:abstractNumId w:val="3"/>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F8"/>
    <w:rsid w:val="000355E1"/>
    <w:rsid w:val="00036D31"/>
    <w:rsid w:val="00093626"/>
    <w:rsid w:val="000E3589"/>
    <w:rsid w:val="00100E93"/>
    <w:rsid w:val="001172EE"/>
    <w:rsid w:val="001207AC"/>
    <w:rsid w:val="001220E4"/>
    <w:rsid w:val="00164A7E"/>
    <w:rsid w:val="001E4D29"/>
    <w:rsid w:val="001F6932"/>
    <w:rsid w:val="00294FF0"/>
    <w:rsid w:val="002A5B84"/>
    <w:rsid w:val="002F7B4D"/>
    <w:rsid w:val="0030193E"/>
    <w:rsid w:val="00351F2D"/>
    <w:rsid w:val="00353957"/>
    <w:rsid w:val="0038714D"/>
    <w:rsid w:val="003D2A67"/>
    <w:rsid w:val="003F7E8B"/>
    <w:rsid w:val="00444086"/>
    <w:rsid w:val="00471E80"/>
    <w:rsid w:val="00491455"/>
    <w:rsid w:val="00495479"/>
    <w:rsid w:val="00495E5E"/>
    <w:rsid w:val="004B15E4"/>
    <w:rsid w:val="004B3824"/>
    <w:rsid w:val="004E01C7"/>
    <w:rsid w:val="00504BF5"/>
    <w:rsid w:val="00511DDF"/>
    <w:rsid w:val="00531F42"/>
    <w:rsid w:val="005505DB"/>
    <w:rsid w:val="005A49CB"/>
    <w:rsid w:val="005D30AE"/>
    <w:rsid w:val="005F1E64"/>
    <w:rsid w:val="00624F10"/>
    <w:rsid w:val="006251EE"/>
    <w:rsid w:val="00637B64"/>
    <w:rsid w:val="00640E44"/>
    <w:rsid w:val="00655A3B"/>
    <w:rsid w:val="00694FCB"/>
    <w:rsid w:val="006A695C"/>
    <w:rsid w:val="006B62EC"/>
    <w:rsid w:val="006C7BF8"/>
    <w:rsid w:val="006F1CFB"/>
    <w:rsid w:val="00730440"/>
    <w:rsid w:val="00790EDD"/>
    <w:rsid w:val="0081166A"/>
    <w:rsid w:val="00816ADB"/>
    <w:rsid w:val="0082214A"/>
    <w:rsid w:val="00826260"/>
    <w:rsid w:val="00851DD6"/>
    <w:rsid w:val="008669B9"/>
    <w:rsid w:val="0093146D"/>
    <w:rsid w:val="00967862"/>
    <w:rsid w:val="009C7DC7"/>
    <w:rsid w:val="009F05ED"/>
    <w:rsid w:val="00A23102"/>
    <w:rsid w:val="00A5234C"/>
    <w:rsid w:val="00A80CFD"/>
    <w:rsid w:val="00B60D20"/>
    <w:rsid w:val="00B654F3"/>
    <w:rsid w:val="00B7292F"/>
    <w:rsid w:val="00B85227"/>
    <w:rsid w:val="00BA0F87"/>
    <w:rsid w:val="00BC439F"/>
    <w:rsid w:val="00BD0CF3"/>
    <w:rsid w:val="00BF07D3"/>
    <w:rsid w:val="00C313A7"/>
    <w:rsid w:val="00CB2B16"/>
    <w:rsid w:val="00CC29FB"/>
    <w:rsid w:val="00D912ED"/>
    <w:rsid w:val="00D93333"/>
    <w:rsid w:val="00DA5E68"/>
    <w:rsid w:val="00DB09B9"/>
    <w:rsid w:val="00DC7726"/>
    <w:rsid w:val="00E176D8"/>
    <w:rsid w:val="00E2257D"/>
    <w:rsid w:val="00E3106C"/>
    <w:rsid w:val="00E615FB"/>
    <w:rsid w:val="00EE0610"/>
    <w:rsid w:val="00F929ED"/>
    <w:rsid w:val="00FA7A39"/>
    <w:rsid w:val="00FB7715"/>
    <w:rsid w:val="00FC320C"/>
    <w:rsid w:val="00FD17B7"/>
    <w:rsid w:val="00FD69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3F256"/>
  <w15:docId w15:val="{274E69DD-9EF2-4141-BDB7-D42B578B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615FB"/>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rPr>
  </w:style>
  <w:style w:type="paragraph" w:styleId="berschrift2">
    <w:name w:val="heading 2"/>
    <w:basedOn w:val="Standard"/>
    <w:next w:val="Standard"/>
    <w:link w:val="berschrift2Zchn"/>
    <w:uiPriority w:val="9"/>
    <w:semiHidden/>
    <w:unhideWhenUsed/>
    <w:qFormat/>
    <w:rsid w:val="00B60D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B60D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7B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7BF8"/>
    <w:rPr>
      <w:rFonts w:ascii="Tahoma" w:hAnsi="Tahoma" w:cs="Tahoma"/>
      <w:sz w:val="16"/>
      <w:szCs w:val="16"/>
      <w:lang w:val="en-GB"/>
    </w:rPr>
  </w:style>
  <w:style w:type="paragraph" w:styleId="Kopfzeile">
    <w:name w:val="header"/>
    <w:basedOn w:val="Standard"/>
    <w:link w:val="KopfzeileZchn"/>
    <w:uiPriority w:val="99"/>
    <w:unhideWhenUsed/>
    <w:rsid w:val="006C7B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7BF8"/>
    <w:rPr>
      <w:lang w:val="en-GB"/>
    </w:rPr>
  </w:style>
  <w:style w:type="paragraph" w:styleId="Fuzeile">
    <w:name w:val="footer"/>
    <w:basedOn w:val="Standard"/>
    <w:link w:val="FuzeileZchn"/>
    <w:uiPriority w:val="99"/>
    <w:unhideWhenUsed/>
    <w:rsid w:val="006C7B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7BF8"/>
    <w:rPr>
      <w:lang w:val="en-GB"/>
    </w:rPr>
  </w:style>
  <w:style w:type="character" w:customStyle="1" w:styleId="berschrift1Zchn">
    <w:name w:val="Überschrift 1 Zchn"/>
    <w:basedOn w:val="Absatz-Standardschriftart"/>
    <w:link w:val="berschrift1"/>
    <w:uiPriority w:val="9"/>
    <w:rsid w:val="00E615FB"/>
    <w:rPr>
      <w:rFonts w:asciiTheme="majorHAnsi" w:eastAsiaTheme="majorEastAsia" w:hAnsiTheme="majorHAnsi" w:cstheme="majorBidi"/>
      <w:b/>
      <w:bCs/>
      <w:color w:val="365F91" w:themeColor="accent1" w:themeShade="BF"/>
      <w:sz w:val="28"/>
      <w:szCs w:val="28"/>
      <w:bdr w:val="nil"/>
      <w:lang w:eastAsia="de-DE"/>
    </w:rPr>
  </w:style>
  <w:style w:type="paragraph" w:styleId="Listenabsatz">
    <w:name w:val="List Paragraph"/>
    <w:basedOn w:val="Standard"/>
    <w:uiPriority w:val="34"/>
    <w:qFormat/>
    <w:rsid w:val="00CB2B16"/>
    <w:pPr>
      <w:ind w:left="720"/>
      <w:contextualSpacing/>
    </w:pPr>
  </w:style>
  <w:style w:type="table" w:styleId="Tabellenraster">
    <w:name w:val="Table Grid"/>
    <w:basedOn w:val="NormaleTabelle"/>
    <w:uiPriority w:val="59"/>
    <w:rsid w:val="0085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3">
    <w:name w:val="Light Grid Accent 3"/>
    <w:basedOn w:val="NormaleTabelle"/>
    <w:uiPriority w:val="62"/>
    <w:rsid w:val="00851DD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berschrift2Zchn">
    <w:name w:val="Überschrift 2 Zchn"/>
    <w:basedOn w:val="Absatz-Standardschriftart"/>
    <w:link w:val="berschrift2"/>
    <w:uiPriority w:val="9"/>
    <w:semiHidden/>
    <w:rsid w:val="00B60D20"/>
    <w:rPr>
      <w:rFonts w:asciiTheme="majorHAnsi" w:eastAsiaTheme="majorEastAsia" w:hAnsiTheme="majorHAnsi" w:cstheme="majorBidi"/>
      <w:color w:val="365F91" w:themeColor="accent1" w:themeShade="BF"/>
      <w:sz w:val="26"/>
      <w:szCs w:val="26"/>
      <w:lang w:val="en-GB"/>
    </w:rPr>
  </w:style>
  <w:style w:type="character" w:customStyle="1" w:styleId="berschrift4Zchn">
    <w:name w:val="Überschrift 4 Zchn"/>
    <w:basedOn w:val="Absatz-Standardschriftart"/>
    <w:link w:val="berschrift4"/>
    <w:uiPriority w:val="9"/>
    <w:semiHidden/>
    <w:rsid w:val="00B60D20"/>
    <w:rPr>
      <w:rFonts w:asciiTheme="majorHAnsi" w:eastAsiaTheme="majorEastAsia" w:hAnsiTheme="majorHAnsi" w:cstheme="majorBidi"/>
      <w:i/>
      <w:iCs/>
      <w:color w:val="365F91" w:themeColor="accent1" w:themeShade="BF"/>
      <w:lang w:val="en-GB"/>
    </w:rPr>
  </w:style>
  <w:style w:type="paragraph" w:styleId="Textkrper">
    <w:name w:val="Body Text"/>
    <w:basedOn w:val="Standard"/>
    <w:link w:val="TextkrperZchn"/>
    <w:uiPriority w:val="99"/>
    <w:unhideWhenUsed/>
    <w:rsid w:val="00B60D20"/>
    <w:pPr>
      <w:spacing w:after="120" w:line="240" w:lineRule="atLeast"/>
    </w:pPr>
    <w:rPr>
      <w:rFonts w:ascii="Arial" w:eastAsia="Times New Roman" w:hAnsi="Arial" w:cs="Arial"/>
      <w:sz w:val="18"/>
      <w:szCs w:val="18"/>
      <w:lang w:eastAsia="nl-NL"/>
    </w:rPr>
  </w:style>
  <w:style w:type="character" w:customStyle="1" w:styleId="TextkrperZchn">
    <w:name w:val="Textkörper Zchn"/>
    <w:basedOn w:val="Absatz-Standardschriftart"/>
    <w:link w:val="Textkrper"/>
    <w:uiPriority w:val="99"/>
    <w:rsid w:val="00B60D20"/>
    <w:rPr>
      <w:rFonts w:ascii="Arial" w:eastAsia="Times New Roman" w:hAnsi="Arial" w:cs="Arial"/>
      <w:sz w:val="18"/>
      <w:szCs w:val="18"/>
      <w:lang w:val="en-GB" w:eastAsia="nl-NL"/>
    </w:rPr>
  </w:style>
  <w:style w:type="table" w:customStyle="1" w:styleId="Gitternetztabelle5dunkelAkzent31">
    <w:name w:val="Gitternetztabelle 5 dunkel  – Akzent 31"/>
    <w:basedOn w:val="NormaleTabelle"/>
    <w:uiPriority w:val="50"/>
    <w:rsid w:val="00B60D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eitenzahl">
    <w:name w:val="page number"/>
    <w:basedOn w:val="Absatz-Standardschriftart"/>
    <w:uiPriority w:val="99"/>
    <w:semiHidden/>
    <w:unhideWhenUsed/>
    <w:rsid w:val="001220E4"/>
  </w:style>
  <w:style w:type="character" w:styleId="Kommentarzeichen">
    <w:name w:val="annotation reference"/>
    <w:basedOn w:val="Absatz-Standardschriftart"/>
    <w:uiPriority w:val="99"/>
    <w:semiHidden/>
    <w:unhideWhenUsed/>
    <w:rsid w:val="00624F10"/>
    <w:rPr>
      <w:sz w:val="16"/>
      <w:szCs w:val="16"/>
    </w:rPr>
  </w:style>
  <w:style w:type="paragraph" w:styleId="Kommentartext">
    <w:name w:val="annotation text"/>
    <w:basedOn w:val="Standard"/>
    <w:link w:val="KommentartextZchn"/>
    <w:uiPriority w:val="99"/>
    <w:semiHidden/>
    <w:unhideWhenUsed/>
    <w:rsid w:val="00624F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4F10"/>
    <w:rPr>
      <w:sz w:val="20"/>
      <w:szCs w:val="20"/>
    </w:rPr>
  </w:style>
  <w:style w:type="paragraph" w:styleId="Kommentarthema">
    <w:name w:val="annotation subject"/>
    <w:basedOn w:val="Kommentartext"/>
    <w:next w:val="Kommentartext"/>
    <w:link w:val="KommentarthemaZchn"/>
    <w:uiPriority w:val="99"/>
    <w:semiHidden/>
    <w:unhideWhenUsed/>
    <w:rsid w:val="00624F10"/>
    <w:rPr>
      <w:b/>
      <w:bCs/>
    </w:rPr>
  </w:style>
  <w:style w:type="character" w:customStyle="1" w:styleId="KommentarthemaZchn">
    <w:name w:val="Kommentarthema Zchn"/>
    <w:basedOn w:val="KommentartextZchn"/>
    <w:link w:val="Kommentarthema"/>
    <w:uiPriority w:val="99"/>
    <w:semiHidden/>
    <w:rsid w:val="00624F10"/>
    <w:rPr>
      <w:b/>
      <w:bCs/>
      <w:sz w:val="20"/>
      <w:szCs w:val="20"/>
    </w:rPr>
  </w:style>
  <w:style w:type="paragraph" w:styleId="StandardWeb">
    <w:name w:val="Normal (Web)"/>
    <w:basedOn w:val="Standard"/>
    <w:uiPriority w:val="99"/>
    <w:semiHidden/>
    <w:unhideWhenUsed/>
    <w:rsid w:val="00511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14599">
      <w:bodyDiv w:val="1"/>
      <w:marLeft w:val="0"/>
      <w:marRight w:val="0"/>
      <w:marTop w:val="0"/>
      <w:marBottom w:val="0"/>
      <w:divBdr>
        <w:top w:val="none" w:sz="0" w:space="0" w:color="auto"/>
        <w:left w:val="none" w:sz="0" w:space="0" w:color="auto"/>
        <w:bottom w:val="none" w:sz="0" w:space="0" w:color="auto"/>
        <w:right w:val="none" w:sz="0" w:space="0" w:color="auto"/>
      </w:divBdr>
    </w:div>
    <w:div w:id="172151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5696</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Saulich</dc:creator>
  <cp:lastModifiedBy>Tine</cp:lastModifiedBy>
  <cp:revision>2</cp:revision>
  <dcterms:created xsi:type="dcterms:W3CDTF">2019-09-27T15:44:00Z</dcterms:created>
  <dcterms:modified xsi:type="dcterms:W3CDTF">2019-09-27T15:44:00Z</dcterms:modified>
</cp:coreProperties>
</file>