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D70DB" w14:textId="57C74640" w:rsidR="00FB106B" w:rsidRPr="008363CE" w:rsidRDefault="00FB106B">
      <w:pPr>
        <w:rPr>
          <w:rFonts w:ascii="Calibri" w:hAnsi="Calibri"/>
          <w:lang w:val="en-GB"/>
        </w:rPr>
      </w:pPr>
    </w:p>
    <w:p w14:paraId="12DEE53C" w14:textId="77777777" w:rsidR="00944F7C" w:rsidRPr="008363CE" w:rsidRDefault="00944F7C">
      <w:pPr>
        <w:rPr>
          <w:rFonts w:ascii="Calibri" w:hAnsi="Calibri"/>
          <w:lang w:val="en-GB"/>
        </w:rPr>
      </w:pPr>
    </w:p>
    <w:p w14:paraId="0E06CAAD" w14:textId="5AAF3794" w:rsidR="000C23BB" w:rsidRPr="008363CE" w:rsidRDefault="00E615FB" w:rsidP="000C23BB">
      <w:pPr>
        <w:pStyle w:val="berschrift1"/>
        <w:tabs>
          <w:tab w:val="left" w:pos="3270"/>
        </w:tabs>
        <w:spacing w:before="0"/>
        <w:rPr>
          <w:rFonts w:ascii="Calibri" w:hAnsi="Calibri" w:cstheme="minorHAnsi"/>
          <w:color w:val="6E9400"/>
          <w:lang w:val="en-GB" w:eastAsia="en-US"/>
        </w:rPr>
      </w:pPr>
      <w:r w:rsidRPr="008363CE">
        <w:rPr>
          <w:rFonts w:ascii="Calibri" w:hAnsi="Calibri" w:cstheme="minorHAnsi"/>
          <w:color w:val="6E9400"/>
          <w:lang w:val="en-GB" w:eastAsia="en-US"/>
        </w:rPr>
        <w:t>Course Title</w:t>
      </w:r>
      <w:r w:rsidR="00CB2B16" w:rsidRPr="008363CE">
        <w:rPr>
          <w:rFonts w:ascii="Calibri" w:hAnsi="Calibri" w:cstheme="minorHAnsi"/>
          <w:color w:val="6E9400"/>
          <w:lang w:val="en-GB" w:eastAsia="en-US"/>
        </w:rPr>
        <w:t xml:space="preserve">: </w:t>
      </w:r>
      <w:r w:rsidR="000C23BB" w:rsidRPr="008363CE">
        <w:rPr>
          <w:rFonts w:ascii="Calibri" w:hAnsi="Calibri" w:cstheme="minorHAnsi"/>
          <w:color w:val="6E9400"/>
          <w:lang w:val="en-GB" w:eastAsia="en-US"/>
        </w:rPr>
        <w:t>C</w:t>
      </w:r>
      <w:r w:rsidR="00372B89" w:rsidRPr="008363CE">
        <w:rPr>
          <w:rFonts w:ascii="Calibri" w:hAnsi="Calibri" w:cstheme="minorHAnsi"/>
          <w:color w:val="6E9400"/>
          <w:lang w:val="en-GB" w:eastAsia="en-US"/>
        </w:rPr>
        <w:t>.</w:t>
      </w:r>
      <w:r w:rsidR="000C23BB" w:rsidRPr="008363CE">
        <w:rPr>
          <w:rFonts w:ascii="Calibri" w:hAnsi="Calibri" w:cstheme="minorHAnsi"/>
          <w:color w:val="6E9400"/>
          <w:lang w:val="en-GB" w:eastAsia="en-US"/>
        </w:rPr>
        <w:t>1.3.2. Import/Purchasing; Supply-Ch</w:t>
      </w:r>
      <w:r w:rsidR="00B22D72" w:rsidRPr="008363CE">
        <w:rPr>
          <w:rFonts w:ascii="Calibri" w:hAnsi="Calibri" w:cstheme="minorHAnsi"/>
          <w:color w:val="6E9400"/>
          <w:lang w:val="en-GB" w:eastAsia="en-US"/>
        </w:rPr>
        <w:t>ain Management</w:t>
      </w:r>
      <w:r w:rsidR="0086322B" w:rsidRPr="008363CE">
        <w:rPr>
          <w:rFonts w:ascii="Calibri" w:hAnsi="Calibri" w:cstheme="minorHAnsi"/>
          <w:color w:val="6E9400"/>
          <w:lang w:val="en-GB" w:eastAsia="en-US"/>
        </w:rPr>
        <w:t xml:space="preserve">; Outsourcing; </w:t>
      </w:r>
      <w:r w:rsidR="006E3700" w:rsidRPr="008363CE">
        <w:rPr>
          <w:rFonts w:ascii="Calibri" w:hAnsi="Calibri" w:cstheme="minorHAnsi"/>
          <w:color w:val="6E9400"/>
          <w:lang w:val="en-GB" w:eastAsia="en-US"/>
        </w:rPr>
        <w:t>S</w:t>
      </w:r>
      <w:r w:rsidR="0086322B" w:rsidRPr="008363CE">
        <w:rPr>
          <w:rFonts w:ascii="Calibri" w:hAnsi="Calibri" w:cstheme="minorHAnsi"/>
          <w:color w:val="6E9400"/>
          <w:lang w:val="en-GB" w:eastAsia="en-US"/>
        </w:rPr>
        <w:t>upplier</w:t>
      </w:r>
      <w:r w:rsidR="00B22D72" w:rsidRPr="008363CE">
        <w:rPr>
          <w:rFonts w:ascii="Calibri" w:hAnsi="Calibri" w:cstheme="minorHAnsi"/>
          <w:color w:val="6E9400"/>
          <w:lang w:val="en-GB" w:eastAsia="en-US"/>
        </w:rPr>
        <w:t xml:space="preserve"> </w:t>
      </w:r>
      <w:r w:rsidR="006E3700" w:rsidRPr="008363CE">
        <w:rPr>
          <w:rFonts w:ascii="Calibri" w:hAnsi="Calibri" w:cstheme="minorHAnsi"/>
          <w:color w:val="6E9400"/>
          <w:lang w:val="en-GB" w:eastAsia="en-US"/>
        </w:rPr>
        <w:t>R</w:t>
      </w:r>
      <w:r w:rsidR="00B22D72" w:rsidRPr="008363CE">
        <w:rPr>
          <w:rFonts w:ascii="Calibri" w:hAnsi="Calibri" w:cstheme="minorHAnsi"/>
          <w:color w:val="6E9400"/>
          <w:lang w:val="en-GB" w:eastAsia="en-US"/>
        </w:rPr>
        <w:t>elations</w:t>
      </w:r>
    </w:p>
    <w:p w14:paraId="3599FCB4" w14:textId="77777777" w:rsidR="000C23BB" w:rsidRPr="008363CE" w:rsidRDefault="000C23BB" w:rsidP="000C23BB">
      <w:pPr>
        <w:pStyle w:val="berschrift1"/>
        <w:tabs>
          <w:tab w:val="left" w:pos="3270"/>
        </w:tabs>
        <w:spacing w:before="0"/>
        <w:rPr>
          <w:rFonts w:ascii="Calibri" w:hAnsi="Calibri" w:cstheme="minorHAnsi"/>
          <w:color w:val="6E9400"/>
          <w:sz w:val="22"/>
          <w:szCs w:val="22"/>
          <w:lang w:val="en-GB" w:eastAsia="en-US"/>
        </w:rPr>
      </w:pPr>
    </w:p>
    <w:p w14:paraId="6F806585" w14:textId="77777777" w:rsidR="000C23BB" w:rsidRPr="008363CE" w:rsidRDefault="000C23BB" w:rsidP="000C23BB">
      <w:pPr>
        <w:pStyle w:val="berschrift1"/>
        <w:tabs>
          <w:tab w:val="left" w:pos="3270"/>
        </w:tabs>
        <w:spacing w:before="0"/>
        <w:rPr>
          <w:rFonts w:ascii="Calibri" w:hAnsi="Calibri" w:cstheme="minorHAnsi"/>
          <w:color w:val="6E9400"/>
          <w:lang w:val="en-GB" w:eastAsia="en-US"/>
        </w:rPr>
      </w:pPr>
      <w:r w:rsidRPr="008363CE">
        <w:rPr>
          <w:rFonts w:ascii="Calibri" w:hAnsi="Calibri" w:cstheme="minorHAnsi"/>
          <w:color w:val="6E9400"/>
          <w:lang w:val="en-GB" w:eastAsia="en-US"/>
        </w:rPr>
        <w:t>Abstract:</w:t>
      </w:r>
    </w:p>
    <w:p w14:paraId="73ADA4E0" w14:textId="6E1D7B20" w:rsidR="00372B89" w:rsidRPr="008363CE" w:rsidRDefault="000C23BB" w:rsidP="00235F8B">
      <w:pPr>
        <w:rPr>
          <w:rFonts w:ascii="Calibri" w:eastAsia="Arial Unicode MS" w:hAnsi="Calibri" w:cstheme="minorHAnsi"/>
          <w:color w:val="000000"/>
          <w:sz w:val="28"/>
          <w:szCs w:val="28"/>
          <w:bdr w:val="nil"/>
          <w:lang w:val="en-GB"/>
        </w:rPr>
      </w:pPr>
      <w:r w:rsidRPr="008363CE">
        <w:rPr>
          <w:rFonts w:ascii="Calibri" w:eastAsia="Arial Unicode MS" w:hAnsi="Calibri" w:cstheme="minorHAnsi"/>
          <w:color w:val="000000"/>
          <w:bdr w:val="nil"/>
          <w:lang w:val="en-GB" w:eastAsia="en-US"/>
        </w:rPr>
        <w:t>This is the second chapter of the module Market Entry Strategy. This lecture introduces students to the topic of Impor</w:t>
      </w:r>
      <w:r w:rsidR="006E3700" w:rsidRPr="008363CE">
        <w:rPr>
          <w:rFonts w:ascii="Calibri" w:eastAsia="Arial Unicode MS" w:hAnsi="Calibri" w:cstheme="minorHAnsi"/>
          <w:color w:val="000000"/>
          <w:bdr w:val="nil"/>
          <w:lang w:val="en-GB" w:eastAsia="en-US"/>
        </w:rPr>
        <w:t>t/Purchasing; Supply Chain Management</w:t>
      </w:r>
      <w:r w:rsidRPr="008363CE">
        <w:rPr>
          <w:rFonts w:ascii="Calibri" w:eastAsia="Arial Unicode MS" w:hAnsi="Calibri" w:cstheme="minorHAnsi"/>
          <w:color w:val="000000"/>
          <w:bdr w:val="nil"/>
          <w:lang w:val="en-GB" w:eastAsia="en-US"/>
        </w:rPr>
        <w:t>; Outsourcing</w:t>
      </w:r>
      <w:r w:rsidR="00F95221" w:rsidRPr="008363CE">
        <w:rPr>
          <w:rFonts w:ascii="Calibri" w:eastAsia="Arial Unicode MS" w:hAnsi="Calibri" w:cstheme="minorHAnsi"/>
          <w:color w:val="000000"/>
          <w:bdr w:val="nil"/>
          <w:lang w:val="en-GB" w:eastAsia="en-US"/>
        </w:rPr>
        <w:t>, Incoterms and Payment Methods</w:t>
      </w:r>
      <w:r w:rsidR="008363CE" w:rsidRPr="008363CE">
        <w:rPr>
          <w:rFonts w:ascii="Calibri" w:eastAsia="Arial Unicode MS" w:hAnsi="Calibri" w:cstheme="minorHAnsi"/>
          <w:color w:val="000000"/>
          <w:bdr w:val="nil"/>
          <w:lang w:val="en-GB" w:eastAsia="en-US"/>
        </w:rPr>
        <w:t>;</w:t>
      </w:r>
      <w:r w:rsidRPr="008363CE">
        <w:rPr>
          <w:rFonts w:ascii="Calibri" w:eastAsia="Arial Unicode MS" w:hAnsi="Calibri" w:cstheme="minorHAnsi"/>
          <w:color w:val="000000"/>
          <w:bdr w:val="nil"/>
          <w:lang w:val="en-GB" w:eastAsia="en-US"/>
        </w:rPr>
        <w:t xml:space="preserve"> and Supplier Relations. Th</w:t>
      </w:r>
      <w:r w:rsidR="00F95221" w:rsidRPr="008363CE">
        <w:rPr>
          <w:rFonts w:ascii="Calibri" w:eastAsia="Arial Unicode MS" w:hAnsi="Calibri" w:cstheme="minorHAnsi"/>
          <w:color w:val="000000"/>
          <w:bdr w:val="nil"/>
          <w:lang w:val="en-GB" w:eastAsia="en-US"/>
        </w:rPr>
        <w:t>is chapter is divided into four</w:t>
      </w:r>
      <w:r w:rsidRPr="008363CE">
        <w:rPr>
          <w:rFonts w:ascii="Calibri" w:eastAsia="Arial Unicode MS" w:hAnsi="Calibri" w:cstheme="minorHAnsi"/>
          <w:color w:val="000000"/>
          <w:bdr w:val="nil"/>
          <w:lang w:val="en-GB" w:eastAsia="en-US"/>
        </w:rPr>
        <w:t xml:space="preserve"> parts: Supply Chain Management, Global Sourcing Process</w:t>
      </w:r>
      <w:r w:rsidR="00F95221" w:rsidRPr="008363CE">
        <w:rPr>
          <w:rFonts w:ascii="Calibri" w:eastAsia="Arial Unicode MS" w:hAnsi="Calibri" w:cstheme="minorHAnsi"/>
          <w:color w:val="000000"/>
          <w:bdr w:val="nil"/>
          <w:lang w:val="en-GB" w:eastAsia="en-US"/>
        </w:rPr>
        <w:t>, Incoterms</w:t>
      </w:r>
      <w:r w:rsidR="008363CE" w:rsidRPr="008363CE">
        <w:rPr>
          <w:rFonts w:ascii="Calibri" w:eastAsia="Arial Unicode MS" w:hAnsi="Calibri" w:cstheme="minorHAnsi"/>
          <w:color w:val="000000"/>
          <w:bdr w:val="nil"/>
          <w:lang w:val="en-GB" w:eastAsia="en-US"/>
        </w:rPr>
        <w:t>,</w:t>
      </w:r>
      <w:r w:rsidRPr="008363CE">
        <w:rPr>
          <w:rFonts w:ascii="Calibri" w:eastAsia="Arial Unicode MS" w:hAnsi="Calibri" w:cstheme="minorHAnsi"/>
          <w:color w:val="000000"/>
          <w:bdr w:val="nil"/>
          <w:lang w:val="en-GB" w:eastAsia="en-US"/>
        </w:rPr>
        <w:t xml:space="preserve"> and Supplier Relations and Outsourcing. Part one makes students familiar with supply chain and </w:t>
      </w:r>
      <w:r w:rsidR="00E45454" w:rsidRPr="008363CE">
        <w:rPr>
          <w:rFonts w:ascii="Calibri" w:eastAsia="Arial Unicode MS" w:hAnsi="Calibri" w:cstheme="minorHAnsi"/>
          <w:color w:val="000000"/>
          <w:bdr w:val="nil"/>
          <w:lang w:val="en-GB" w:eastAsia="en-US"/>
        </w:rPr>
        <w:t>its</w:t>
      </w:r>
      <w:r w:rsidRPr="008363CE">
        <w:rPr>
          <w:rFonts w:ascii="Calibri" w:eastAsia="Arial Unicode MS" w:hAnsi="Calibri" w:cstheme="minorHAnsi"/>
          <w:color w:val="000000"/>
          <w:bdr w:val="nil"/>
          <w:lang w:val="en-GB" w:eastAsia="en-US"/>
        </w:rPr>
        <w:t xml:space="preserve"> structure and gives an overview of supply chain management, it’s needs and benefits, functions, elements, risks and mitigation tactics and presents six different sourcing strategies. Part two describes the different steps and related questions in </w:t>
      </w:r>
      <w:r w:rsidR="008363CE" w:rsidRPr="008363CE">
        <w:rPr>
          <w:rFonts w:ascii="Calibri" w:eastAsia="Arial Unicode MS" w:hAnsi="Calibri" w:cstheme="minorHAnsi"/>
          <w:color w:val="000000"/>
          <w:bdr w:val="nil"/>
          <w:lang w:val="en-GB" w:eastAsia="en-US"/>
        </w:rPr>
        <w:t xml:space="preserve">the </w:t>
      </w:r>
      <w:r w:rsidRPr="008363CE">
        <w:rPr>
          <w:rFonts w:ascii="Calibri" w:eastAsia="Arial Unicode MS" w:hAnsi="Calibri" w:cstheme="minorHAnsi"/>
          <w:color w:val="000000"/>
          <w:bdr w:val="nil"/>
          <w:lang w:val="en-GB" w:eastAsia="en-US"/>
        </w:rPr>
        <w:t xml:space="preserve">global sourcing process and some features concerning supplier relationships. It </w:t>
      </w:r>
      <w:r w:rsidR="008363CE" w:rsidRPr="008363CE">
        <w:rPr>
          <w:rFonts w:ascii="Calibri" w:eastAsia="Arial Unicode MS" w:hAnsi="Calibri" w:cstheme="minorHAnsi"/>
          <w:color w:val="000000"/>
          <w:bdr w:val="nil"/>
          <w:lang w:val="en-GB" w:eastAsia="en-US"/>
        </w:rPr>
        <w:t>also gives examples of criteria</w:t>
      </w:r>
      <w:r w:rsidRPr="008363CE">
        <w:rPr>
          <w:rFonts w:ascii="Calibri" w:eastAsia="Arial Unicode MS" w:hAnsi="Calibri" w:cstheme="minorHAnsi"/>
          <w:color w:val="000000"/>
          <w:bdr w:val="nil"/>
          <w:lang w:val="en-GB" w:eastAsia="en-US"/>
        </w:rPr>
        <w:t xml:space="preserve"> when choosing the supplier and examples about the effects of company strategy to the supplier selection. </w:t>
      </w:r>
      <w:r w:rsidR="00F95221" w:rsidRPr="008363CE">
        <w:rPr>
          <w:rFonts w:ascii="Calibri" w:eastAsia="Arial Unicode MS" w:hAnsi="Calibri" w:cstheme="minorHAnsi"/>
          <w:color w:val="000000"/>
          <w:bdr w:val="nil"/>
          <w:lang w:val="en-GB" w:eastAsia="en-US"/>
        </w:rPr>
        <w:t>The third part</w:t>
      </w:r>
      <w:r w:rsidR="00F95221" w:rsidRPr="008363CE">
        <w:rPr>
          <w:rFonts w:ascii="Calibri" w:eastAsia="Arial Unicode MS" w:hAnsi="Calibri" w:cstheme="minorHAnsi"/>
          <w:color w:val="000000"/>
          <w:bdr w:val="nil"/>
          <w:lang w:val="en-GB"/>
        </w:rPr>
        <w:t xml:space="preserve"> includes Incoterms 2010, the basic idea of 11 different terms. </w:t>
      </w:r>
      <w:r w:rsidRPr="008363CE">
        <w:rPr>
          <w:rFonts w:ascii="Calibri" w:eastAsia="Arial Unicode MS" w:hAnsi="Calibri" w:cstheme="minorHAnsi"/>
          <w:color w:val="000000"/>
          <w:bdr w:val="nil"/>
          <w:lang w:val="en-GB" w:eastAsia="en-US"/>
        </w:rPr>
        <w:t>The last part (outsourcing) is student’s self-study from given material. The lecture is a mix of self-study</w:t>
      </w:r>
      <w:r w:rsidRPr="008363CE">
        <w:rPr>
          <w:rFonts w:ascii="Calibri" w:eastAsia="Arial Unicode MS" w:hAnsi="Calibri" w:cstheme="minorHAnsi"/>
          <w:color w:val="000000"/>
          <w:bdr w:val="nil"/>
          <w:lang w:val="en-GB"/>
        </w:rPr>
        <w:t xml:space="preserve"> activities (readings, case study assignment) and classroom teaching, using a variety of interact</w:t>
      </w:r>
      <w:r w:rsidR="008363CE" w:rsidRPr="008363CE">
        <w:rPr>
          <w:rFonts w:ascii="Calibri" w:eastAsia="Arial Unicode MS" w:hAnsi="Calibri" w:cstheme="minorHAnsi"/>
          <w:color w:val="000000"/>
          <w:bdr w:val="nil"/>
          <w:lang w:val="en-GB"/>
        </w:rPr>
        <w:t>ive methods, such as group work</w:t>
      </w:r>
      <w:r w:rsidRPr="008363CE">
        <w:rPr>
          <w:rFonts w:ascii="Calibri" w:eastAsia="Arial Unicode MS" w:hAnsi="Calibri" w:cstheme="minorHAnsi"/>
          <w:color w:val="000000"/>
          <w:bdr w:val="nil"/>
          <w:lang w:val="en-GB"/>
        </w:rPr>
        <w:t>, brainstorming</w:t>
      </w:r>
      <w:r w:rsidR="008363CE" w:rsidRPr="008363CE">
        <w:rPr>
          <w:rFonts w:ascii="Calibri" w:eastAsia="Arial Unicode MS" w:hAnsi="Calibri" w:cstheme="minorHAnsi"/>
          <w:color w:val="000000"/>
          <w:bdr w:val="nil"/>
          <w:lang w:val="en-GB"/>
        </w:rPr>
        <w:t>,</w:t>
      </w:r>
      <w:r w:rsidRPr="008363CE">
        <w:rPr>
          <w:rFonts w:ascii="Calibri" w:eastAsia="Arial Unicode MS" w:hAnsi="Calibri" w:cstheme="minorHAnsi"/>
          <w:color w:val="000000"/>
          <w:bdr w:val="nil"/>
          <w:lang w:val="en-GB"/>
        </w:rPr>
        <w:t xml:space="preserve"> and interactive presentations.</w:t>
      </w:r>
    </w:p>
    <w:p w14:paraId="24C64087" w14:textId="77777777" w:rsidR="000C23BB" w:rsidRPr="008363CE" w:rsidRDefault="000C23BB" w:rsidP="000C23BB">
      <w:pPr>
        <w:pStyle w:val="berschrift1"/>
        <w:tabs>
          <w:tab w:val="left" w:pos="3270"/>
        </w:tabs>
        <w:spacing w:before="0"/>
        <w:rPr>
          <w:rFonts w:ascii="Calibri" w:hAnsi="Calibri" w:cstheme="minorHAnsi"/>
          <w:color w:val="6E9400"/>
          <w:lang w:val="en-GB" w:eastAsia="en-US"/>
        </w:rPr>
      </w:pPr>
      <w:r w:rsidRPr="008363CE">
        <w:rPr>
          <w:rFonts w:ascii="Calibri" w:hAnsi="Calibri" w:cstheme="minorHAnsi"/>
          <w:color w:val="6E9400"/>
          <w:lang w:val="en-GB" w:eastAsia="en-US"/>
        </w:rPr>
        <w:t>Learning Objectives:</w:t>
      </w:r>
    </w:p>
    <w:p w14:paraId="64A649A4" w14:textId="6BD8973A" w:rsidR="000C23BB" w:rsidRPr="008363CE" w:rsidRDefault="000C23BB" w:rsidP="000C23BB">
      <w:pPr>
        <w:numPr>
          <w:ilvl w:val="0"/>
          <w:numId w:val="2"/>
        </w:numPr>
        <w:contextualSpacing/>
        <w:rPr>
          <w:rFonts w:ascii="Calibri" w:eastAsia="Arial Unicode MS" w:hAnsi="Calibri" w:cstheme="minorHAnsi"/>
          <w:color w:val="000000"/>
          <w:bdr w:val="nil"/>
          <w:lang w:val="en-GB"/>
        </w:rPr>
      </w:pPr>
      <w:r w:rsidRPr="008363CE">
        <w:rPr>
          <w:rFonts w:ascii="Calibri" w:eastAsia="Arial Unicode MS" w:hAnsi="Calibri" w:cstheme="minorHAnsi"/>
          <w:color w:val="000000"/>
          <w:bdr w:val="nil"/>
          <w:lang w:val="en-GB" w:eastAsia="en-US"/>
        </w:rPr>
        <w:t xml:space="preserve">Learning Objective 1: Students can explain what </w:t>
      </w:r>
      <w:r w:rsidR="008363CE" w:rsidRPr="008363CE">
        <w:rPr>
          <w:rFonts w:ascii="Calibri" w:eastAsia="Arial Unicode MS" w:hAnsi="Calibri" w:cstheme="minorHAnsi"/>
          <w:color w:val="000000"/>
          <w:bdr w:val="nil"/>
          <w:lang w:val="en-GB" w:eastAsia="en-US"/>
        </w:rPr>
        <w:t xml:space="preserve">a </w:t>
      </w:r>
      <w:r w:rsidRPr="008363CE">
        <w:rPr>
          <w:rFonts w:ascii="Calibri" w:eastAsia="Arial Unicode MS" w:hAnsi="Calibri" w:cstheme="minorHAnsi"/>
          <w:color w:val="000000"/>
          <w:bdr w:val="nil"/>
          <w:lang w:val="en-GB" w:eastAsia="en-US"/>
        </w:rPr>
        <w:t xml:space="preserve">supply chain </w:t>
      </w:r>
      <w:r w:rsidR="008363CE" w:rsidRPr="008363CE">
        <w:rPr>
          <w:rFonts w:ascii="Calibri" w:eastAsia="Arial Unicode MS" w:hAnsi="Calibri" w:cstheme="minorHAnsi"/>
          <w:color w:val="000000"/>
          <w:bdr w:val="nil"/>
          <w:lang w:val="en-GB" w:eastAsia="en-US"/>
        </w:rPr>
        <w:t xml:space="preserve">is </w:t>
      </w:r>
      <w:r w:rsidRPr="008363CE">
        <w:rPr>
          <w:rFonts w:ascii="Calibri" w:eastAsia="Arial Unicode MS" w:hAnsi="Calibri" w:cstheme="minorHAnsi"/>
          <w:color w:val="000000"/>
          <w:bdr w:val="nil"/>
          <w:lang w:val="en-GB" w:eastAsia="en-US"/>
        </w:rPr>
        <w:t>and its different components and what kind</w:t>
      </w:r>
      <w:r w:rsidR="008363CE" w:rsidRPr="008363CE">
        <w:rPr>
          <w:rFonts w:ascii="Calibri" w:eastAsia="Arial Unicode MS" w:hAnsi="Calibri" w:cstheme="minorHAnsi"/>
          <w:color w:val="000000"/>
          <w:bdr w:val="nil"/>
          <w:lang w:val="en-GB" w:eastAsia="en-US"/>
        </w:rPr>
        <w:t>s of things a</w:t>
      </w:r>
      <w:r w:rsidRPr="008363CE">
        <w:rPr>
          <w:rFonts w:ascii="Calibri" w:eastAsia="Arial Unicode MS" w:hAnsi="Calibri" w:cstheme="minorHAnsi"/>
          <w:color w:val="000000"/>
          <w:bdr w:val="nil"/>
          <w:lang w:val="en-GB" w:eastAsia="en-US"/>
        </w:rPr>
        <w:t xml:space="preserve">ffect to the supply chain </w:t>
      </w:r>
      <w:r w:rsidR="008363CE" w:rsidRPr="008363CE">
        <w:rPr>
          <w:rFonts w:ascii="Calibri" w:eastAsia="Arial Unicode MS" w:hAnsi="Calibri" w:cstheme="minorHAnsi"/>
          <w:color w:val="000000"/>
          <w:bdr w:val="nil"/>
          <w:lang w:val="en-GB" w:eastAsia="en-US"/>
        </w:rPr>
        <w:t>of some certain product/company</w:t>
      </w:r>
      <w:r w:rsidRPr="008363CE">
        <w:rPr>
          <w:rFonts w:ascii="Calibri" w:eastAsia="Arial Unicode MS" w:hAnsi="Calibri" w:cstheme="minorHAnsi"/>
          <w:color w:val="000000"/>
          <w:bdr w:val="nil"/>
          <w:lang w:val="en-GB" w:eastAsia="en-US"/>
        </w:rPr>
        <w:t xml:space="preserve"> </w:t>
      </w:r>
    </w:p>
    <w:p w14:paraId="5A64072C" w14:textId="6F2E6ADA" w:rsidR="000C23BB" w:rsidRPr="008363CE" w:rsidRDefault="000C23BB" w:rsidP="000C23BB">
      <w:pPr>
        <w:numPr>
          <w:ilvl w:val="0"/>
          <w:numId w:val="2"/>
        </w:numPr>
        <w:contextualSpacing/>
        <w:rPr>
          <w:rFonts w:ascii="Calibri" w:eastAsia="Arial Unicode MS" w:hAnsi="Calibri" w:cstheme="minorHAnsi"/>
          <w:color w:val="000000"/>
          <w:bdr w:val="nil"/>
          <w:lang w:val="en-GB"/>
        </w:rPr>
      </w:pPr>
      <w:r w:rsidRPr="008363CE">
        <w:rPr>
          <w:rFonts w:ascii="Calibri" w:eastAsia="Arial Unicode MS" w:hAnsi="Calibri" w:cstheme="minorHAnsi"/>
          <w:color w:val="000000"/>
          <w:bdr w:val="nil"/>
          <w:lang w:val="en-GB"/>
        </w:rPr>
        <w:t xml:space="preserve">Learning Objective 2: Students can recall the benefits, elements, risks and mitigation tactics of supply chain management and can apply a suitable purchasing strategy in different situations </w:t>
      </w:r>
    </w:p>
    <w:p w14:paraId="4A7400B8" w14:textId="74B4384B" w:rsidR="000C23BB" w:rsidRPr="008363CE" w:rsidRDefault="000C23BB" w:rsidP="000C23BB">
      <w:pPr>
        <w:numPr>
          <w:ilvl w:val="0"/>
          <w:numId w:val="2"/>
        </w:numPr>
        <w:contextualSpacing/>
        <w:rPr>
          <w:rFonts w:ascii="Calibri" w:eastAsia="Arial Unicode MS" w:hAnsi="Calibri" w:cstheme="minorHAnsi"/>
          <w:color w:val="000000"/>
          <w:bdr w:val="nil"/>
          <w:lang w:val="en-GB"/>
        </w:rPr>
      </w:pPr>
      <w:r w:rsidRPr="008363CE">
        <w:rPr>
          <w:rFonts w:ascii="Calibri" w:eastAsia="Arial Unicode MS" w:hAnsi="Calibri" w:cstheme="minorHAnsi"/>
          <w:color w:val="000000"/>
          <w:bdr w:val="nil"/>
          <w:lang w:val="en-GB"/>
        </w:rPr>
        <w:t xml:space="preserve">Learning Objective 3: Students understand the different steps in global sourcing process and know what elements to research during every step before the </w:t>
      </w:r>
      <w:r w:rsidR="008363CE" w:rsidRPr="008363CE">
        <w:rPr>
          <w:rFonts w:ascii="Calibri" w:eastAsia="Arial Unicode MS" w:hAnsi="Calibri" w:cstheme="minorHAnsi"/>
          <w:color w:val="000000"/>
          <w:bdr w:val="nil"/>
          <w:lang w:val="en-GB"/>
        </w:rPr>
        <w:t>decision-making</w:t>
      </w:r>
      <w:r w:rsidRPr="008363CE">
        <w:rPr>
          <w:rFonts w:ascii="Calibri" w:eastAsia="Arial Unicode MS" w:hAnsi="Calibri" w:cstheme="minorHAnsi"/>
          <w:color w:val="000000"/>
          <w:bdr w:val="nil"/>
          <w:lang w:val="en-GB"/>
        </w:rPr>
        <w:t xml:space="preserve"> </w:t>
      </w:r>
    </w:p>
    <w:p w14:paraId="5F4C7599" w14:textId="3A5064B2" w:rsidR="00552B75" w:rsidRPr="008363CE" w:rsidRDefault="000C23BB" w:rsidP="00552B75">
      <w:pPr>
        <w:numPr>
          <w:ilvl w:val="0"/>
          <w:numId w:val="2"/>
        </w:numPr>
        <w:contextualSpacing/>
        <w:rPr>
          <w:rFonts w:ascii="Calibri" w:eastAsia="Arial Unicode MS" w:hAnsi="Calibri" w:cstheme="minorHAnsi"/>
          <w:color w:val="000000"/>
          <w:bdr w:val="nil"/>
          <w:lang w:val="en-GB"/>
        </w:rPr>
      </w:pPr>
      <w:r w:rsidRPr="008363CE">
        <w:rPr>
          <w:rFonts w:ascii="Calibri" w:eastAsia="Arial Unicode MS" w:hAnsi="Calibri" w:cstheme="minorHAnsi"/>
          <w:color w:val="000000"/>
          <w:bdr w:val="nil"/>
          <w:lang w:val="en-GB"/>
        </w:rPr>
        <w:t xml:space="preserve">Learning Objective 4: Students understand the importance of supplier relations to the purchasing company and </w:t>
      </w:r>
      <w:r w:rsidR="008363CE" w:rsidRPr="008363CE">
        <w:rPr>
          <w:rFonts w:ascii="Calibri" w:eastAsia="Arial Unicode MS" w:hAnsi="Calibri" w:cstheme="minorHAnsi"/>
          <w:color w:val="000000"/>
          <w:bdr w:val="nil"/>
          <w:lang w:val="en-GB"/>
        </w:rPr>
        <w:t xml:space="preserve">the </w:t>
      </w:r>
      <w:r w:rsidRPr="008363CE">
        <w:rPr>
          <w:rFonts w:ascii="Calibri" w:eastAsia="Arial Unicode MS" w:hAnsi="Calibri" w:cstheme="minorHAnsi"/>
          <w:color w:val="000000"/>
          <w:bdr w:val="nil"/>
          <w:lang w:val="en-GB"/>
        </w:rPr>
        <w:t>effects of the level of co</w:t>
      </w:r>
      <w:r w:rsidR="008363CE" w:rsidRPr="008363CE">
        <w:rPr>
          <w:rFonts w:ascii="Calibri" w:eastAsia="Arial Unicode MS" w:hAnsi="Calibri" w:cstheme="minorHAnsi"/>
          <w:color w:val="000000"/>
          <w:bdr w:val="nil"/>
          <w:lang w:val="en-GB"/>
        </w:rPr>
        <w:t>operation to the criteria of supplier selection</w:t>
      </w:r>
    </w:p>
    <w:p w14:paraId="134857DC" w14:textId="679B1CE2" w:rsidR="00F95221" w:rsidRPr="008363CE" w:rsidRDefault="00F95221" w:rsidP="00F95221">
      <w:pPr>
        <w:ind w:left="720"/>
        <w:contextualSpacing/>
        <w:rPr>
          <w:rFonts w:ascii="Calibri" w:eastAsia="Arial Unicode MS" w:hAnsi="Calibri" w:cstheme="minorHAnsi"/>
          <w:color w:val="000000"/>
          <w:bdr w:val="nil"/>
          <w:lang w:val="en-GB"/>
        </w:rPr>
      </w:pPr>
    </w:p>
    <w:p w14:paraId="44AFFF84" w14:textId="77777777" w:rsidR="00372B89" w:rsidRPr="008363CE" w:rsidRDefault="00372B89" w:rsidP="00F95221">
      <w:pPr>
        <w:ind w:left="720"/>
        <w:contextualSpacing/>
        <w:rPr>
          <w:rFonts w:ascii="Calibri" w:eastAsia="Arial Unicode MS" w:hAnsi="Calibri" w:cstheme="minorHAnsi"/>
          <w:color w:val="000000"/>
          <w:bdr w:val="nil"/>
          <w:lang w:val="en-GB"/>
        </w:rPr>
      </w:pPr>
    </w:p>
    <w:p w14:paraId="595F4E44" w14:textId="6B4706C2" w:rsidR="00F95221" w:rsidRPr="008363CE" w:rsidRDefault="00F95221" w:rsidP="00F95221">
      <w:pPr>
        <w:ind w:left="720"/>
        <w:contextualSpacing/>
        <w:rPr>
          <w:rFonts w:ascii="Calibri" w:eastAsia="Arial Unicode MS" w:hAnsi="Calibri" w:cstheme="minorHAnsi"/>
          <w:color w:val="000000"/>
          <w:bdr w:val="nil"/>
          <w:lang w:val="en-GB"/>
        </w:rPr>
      </w:pPr>
    </w:p>
    <w:p w14:paraId="1EDB35E4" w14:textId="77777777" w:rsidR="00372B89" w:rsidRPr="008363CE" w:rsidRDefault="00372B89" w:rsidP="00F95221">
      <w:pPr>
        <w:ind w:left="720"/>
        <w:contextualSpacing/>
        <w:rPr>
          <w:rFonts w:ascii="Calibri" w:eastAsia="Arial Unicode MS" w:hAnsi="Calibri" w:cstheme="minorHAnsi"/>
          <w:color w:val="000000"/>
          <w:bdr w:val="nil"/>
          <w:lang w:val="en-GB"/>
        </w:rPr>
      </w:pPr>
    </w:p>
    <w:p w14:paraId="1086821D" w14:textId="77777777" w:rsidR="00E45454" w:rsidRDefault="00E45454" w:rsidP="00E45454">
      <w:pPr>
        <w:ind w:left="720"/>
        <w:contextualSpacing/>
        <w:rPr>
          <w:rFonts w:ascii="Calibri" w:eastAsia="Arial Unicode MS" w:hAnsi="Calibri" w:cstheme="minorHAnsi"/>
          <w:color w:val="000000"/>
          <w:bdr w:val="nil"/>
          <w:lang w:val="en-GB"/>
        </w:rPr>
      </w:pPr>
    </w:p>
    <w:p w14:paraId="384A5B26" w14:textId="7C096C23" w:rsidR="00552B75" w:rsidRPr="008363CE" w:rsidRDefault="001D4F67" w:rsidP="005F02EE">
      <w:pPr>
        <w:numPr>
          <w:ilvl w:val="0"/>
          <w:numId w:val="2"/>
        </w:numPr>
        <w:contextualSpacing/>
        <w:rPr>
          <w:rFonts w:ascii="Calibri" w:eastAsia="Arial Unicode MS" w:hAnsi="Calibri" w:cstheme="minorHAnsi"/>
          <w:color w:val="000000"/>
          <w:bdr w:val="nil"/>
          <w:lang w:val="en-GB"/>
        </w:rPr>
      </w:pPr>
      <w:r w:rsidRPr="008363CE">
        <w:rPr>
          <w:rFonts w:ascii="Calibri" w:eastAsia="Arial Unicode MS" w:hAnsi="Calibri" w:cstheme="minorHAnsi"/>
          <w:color w:val="000000"/>
          <w:bdr w:val="nil"/>
          <w:lang w:val="en-GB"/>
        </w:rPr>
        <w:t>Learning Objective 5</w:t>
      </w:r>
      <w:r w:rsidR="00552B75" w:rsidRPr="008363CE">
        <w:rPr>
          <w:rFonts w:ascii="Calibri" w:eastAsia="Arial Unicode MS" w:hAnsi="Calibri" w:cstheme="minorHAnsi"/>
          <w:color w:val="000000"/>
          <w:bdr w:val="nil"/>
          <w:lang w:val="en-GB"/>
        </w:rPr>
        <w:t xml:space="preserve">: The student can explain the basic idea of 11 different terms and </w:t>
      </w:r>
      <w:r w:rsidR="008363CE" w:rsidRPr="008363CE">
        <w:rPr>
          <w:rFonts w:ascii="Calibri" w:eastAsia="Arial Unicode MS" w:hAnsi="Calibri" w:cstheme="minorHAnsi"/>
          <w:color w:val="000000"/>
          <w:bdr w:val="nil"/>
          <w:lang w:val="en-GB"/>
        </w:rPr>
        <w:t>analyse</w:t>
      </w:r>
      <w:r w:rsidR="00552B75" w:rsidRPr="008363CE">
        <w:rPr>
          <w:rFonts w:ascii="Calibri" w:eastAsia="Arial Unicode MS" w:hAnsi="Calibri" w:cstheme="minorHAnsi"/>
          <w:color w:val="000000"/>
          <w:bdr w:val="nil"/>
          <w:lang w:val="en-GB"/>
        </w:rPr>
        <w:t xml:space="preserve"> what would be the best Incoterms for the com</w:t>
      </w:r>
      <w:r w:rsidR="008363CE" w:rsidRPr="008363CE">
        <w:rPr>
          <w:rFonts w:ascii="Calibri" w:eastAsia="Arial Unicode MS" w:hAnsi="Calibri" w:cstheme="minorHAnsi"/>
          <w:color w:val="000000"/>
          <w:bdr w:val="nil"/>
          <w:lang w:val="en-GB"/>
        </w:rPr>
        <w:t xml:space="preserve">panies in different </w:t>
      </w:r>
      <w:bookmarkStart w:id="0" w:name="_GoBack"/>
      <w:r w:rsidR="008363CE" w:rsidRPr="008363CE">
        <w:rPr>
          <w:rFonts w:ascii="Calibri" w:eastAsia="Arial Unicode MS" w:hAnsi="Calibri" w:cstheme="minorHAnsi"/>
          <w:color w:val="000000"/>
          <w:bdr w:val="nil"/>
          <w:lang w:val="en-GB"/>
        </w:rPr>
        <w:t>situations</w:t>
      </w:r>
      <w:bookmarkEnd w:id="0"/>
    </w:p>
    <w:p w14:paraId="17978F7B" w14:textId="0E452670" w:rsidR="00CB2B16" w:rsidRPr="008363CE" w:rsidRDefault="00F95221" w:rsidP="005F02EE">
      <w:pPr>
        <w:numPr>
          <w:ilvl w:val="0"/>
          <w:numId w:val="2"/>
        </w:numPr>
        <w:tabs>
          <w:tab w:val="left" w:pos="3270"/>
        </w:tabs>
        <w:contextualSpacing/>
        <w:rPr>
          <w:rFonts w:ascii="Calibri" w:hAnsi="Calibri" w:cstheme="minorHAnsi"/>
          <w:color w:val="6E9400"/>
          <w:lang w:val="en-GB" w:eastAsia="en-US"/>
        </w:rPr>
      </w:pPr>
      <w:r w:rsidRPr="008363CE">
        <w:rPr>
          <w:rFonts w:ascii="Calibri" w:eastAsia="Arial Unicode MS" w:hAnsi="Calibri" w:cstheme="minorHAnsi"/>
          <w:color w:val="000000"/>
          <w:bdr w:val="nil"/>
          <w:lang w:val="en-GB"/>
        </w:rPr>
        <w:t>L</w:t>
      </w:r>
      <w:r w:rsidR="001D4F67" w:rsidRPr="008363CE">
        <w:rPr>
          <w:rFonts w:ascii="Calibri" w:eastAsia="Arial Unicode MS" w:hAnsi="Calibri" w:cstheme="minorHAnsi"/>
          <w:color w:val="000000"/>
          <w:bdr w:val="nil"/>
          <w:lang w:val="en-GB"/>
        </w:rPr>
        <w:t>earning Objective 6</w:t>
      </w:r>
      <w:r w:rsidR="000C23BB" w:rsidRPr="008363CE">
        <w:rPr>
          <w:rFonts w:ascii="Calibri" w:eastAsia="Arial Unicode MS" w:hAnsi="Calibri" w:cstheme="minorHAnsi"/>
          <w:color w:val="000000"/>
          <w:bdr w:val="nil"/>
          <w:lang w:val="en-GB"/>
        </w:rPr>
        <w:t xml:space="preserve">: </w:t>
      </w:r>
      <w:r w:rsidR="00932A55" w:rsidRPr="008363CE">
        <w:rPr>
          <w:rFonts w:ascii="Calibri" w:eastAsia="Arial Unicode MS" w:hAnsi="Calibri" w:cstheme="minorHAnsi"/>
          <w:color w:val="000000"/>
          <w:bdr w:val="nil"/>
          <w:lang w:val="en-GB"/>
        </w:rPr>
        <w:t>Students train their research and analytical skills by studying the case</w:t>
      </w:r>
      <w:r w:rsidR="00596673" w:rsidRPr="008363CE">
        <w:rPr>
          <w:rFonts w:ascii="Calibri" w:eastAsia="Arial Unicode MS" w:hAnsi="Calibri" w:cstheme="minorHAnsi"/>
          <w:color w:val="000000"/>
          <w:bdr w:val="nil"/>
          <w:lang w:val="en-GB"/>
        </w:rPr>
        <w:t>s</w:t>
      </w:r>
      <w:r w:rsidR="00932A55" w:rsidRPr="008363CE">
        <w:rPr>
          <w:rFonts w:ascii="Calibri" w:eastAsia="Arial Unicode MS" w:hAnsi="Calibri" w:cstheme="minorHAnsi"/>
          <w:color w:val="000000"/>
          <w:bdr w:val="nil"/>
          <w:lang w:val="en-GB"/>
        </w:rPr>
        <w:t xml:space="preserve"> and looking for the answers to questions by comparing the information given during lectures and in other readings and wha</w:t>
      </w:r>
      <w:r w:rsidR="00596673" w:rsidRPr="008363CE">
        <w:rPr>
          <w:rFonts w:ascii="Calibri" w:eastAsia="Arial Unicode MS" w:hAnsi="Calibri" w:cstheme="minorHAnsi"/>
          <w:color w:val="000000"/>
          <w:bdr w:val="nil"/>
          <w:lang w:val="en-GB"/>
        </w:rPr>
        <w:t>t happened with the case companies</w:t>
      </w:r>
      <w:r w:rsidR="00932A55" w:rsidRPr="008363CE">
        <w:rPr>
          <w:rFonts w:ascii="Calibri" w:eastAsia="Arial Unicode MS" w:hAnsi="Calibri" w:cstheme="minorHAnsi"/>
          <w:color w:val="000000"/>
          <w:bdr w:val="nil"/>
          <w:lang w:val="en-GB"/>
        </w:rPr>
        <w:t xml:space="preserve"> </w:t>
      </w:r>
    </w:p>
    <w:p w14:paraId="2C6830E2" w14:textId="77777777" w:rsidR="0038714D" w:rsidRPr="008363CE" w:rsidRDefault="0038714D" w:rsidP="00944F7C">
      <w:pPr>
        <w:pStyle w:val="berschrift1"/>
        <w:tabs>
          <w:tab w:val="left" w:pos="3270"/>
        </w:tabs>
        <w:spacing w:before="0"/>
        <w:rPr>
          <w:rFonts w:ascii="Calibri" w:hAnsi="Calibri" w:cstheme="minorHAnsi"/>
          <w:color w:val="6E9400"/>
          <w:sz w:val="22"/>
          <w:szCs w:val="22"/>
          <w:lang w:val="en-GB" w:eastAsia="en-US"/>
        </w:rPr>
      </w:pPr>
    </w:p>
    <w:p w14:paraId="342827B8" w14:textId="77777777" w:rsidR="0082274D" w:rsidRPr="008363CE" w:rsidRDefault="00CB2B16" w:rsidP="0082274D">
      <w:pPr>
        <w:pStyle w:val="berschrift1"/>
        <w:tabs>
          <w:tab w:val="left" w:pos="3270"/>
        </w:tabs>
        <w:spacing w:before="0"/>
        <w:rPr>
          <w:rFonts w:ascii="Calibri" w:hAnsi="Calibri" w:cstheme="minorHAnsi"/>
          <w:color w:val="6E9400"/>
          <w:lang w:val="en-GB" w:eastAsia="en-US"/>
        </w:rPr>
      </w:pPr>
      <w:r w:rsidRPr="008363CE">
        <w:rPr>
          <w:rFonts w:ascii="Calibri" w:hAnsi="Calibri" w:cstheme="minorHAnsi"/>
          <w:color w:val="6E9400"/>
          <w:lang w:val="en-GB" w:eastAsia="en-US"/>
        </w:rPr>
        <w:t>Assessment Method:</w:t>
      </w:r>
    </w:p>
    <w:p w14:paraId="03887A9D" w14:textId="2BA6F0A3" w:rsidR="0082274D" w:rsidRDefault="00B22D72" w:rsidP="00CB2B16">
      <w:pPr>
        <w:rPr>
          <w:rFonts w:ascii="Calibri" w:eastAsia="Arial Unicode MS" w:hAnsi="Calibri" w:cstheme="minorHAnsi"/>
          <w:color w:val="000000"/>
          <w:bdr w:val="nil"/>
          <w:lang w:val="en-GB"/>
        </w:rPr>
      </w:pPr>
      <w:r w:rsidRPr="008363CE">
        <w:rPr>
          <w:rFonts w:ascii="Calibri" w:eastAsia="Arial Unicode MS" w:hAnsi="Calibri" w:cstheme="minorHAnsi"/>
          <w:color w:val="000000"/>
          <w:bdr w:val="nil"/>
          <w:lang w:val="en-GB"/>
        </w:rPr>
        <w:t>The output</w:t>
      </w:r>
      <w:r w:rsidR="00596673" w:rsidRPr="008363CE">
        <w:rPr>
          <w:rFonts w:ascii="Calibri" w:eastAsia="Arial Unicode MS" w:hAnsi="Calibri" w:cstheme="minorHAnsi"/>
          <w:color w:val="000000"/>
          <w:bdr w:val="nil"/>
          <w:lang w:val="en-GB"/>
        </w:rPr>
        <w:t>s</w:t>
      </w:r>
      <w:r w:rsidRPr="008363CE">
        <w:rPr>
          <w:rFonts w:ascii="Calibri" w:eastAsia="Arial Unicode MS" w:hAnsi="Calibri" w:cstheme="minorHAnsi"/>
          <w:color w:val="000000"/>
          <w:bdr w:val="nil"/>
          <w:lang w:val="en-GB"/>
        </w:rPr>
        <w:t xml:space="preserve"> related t</w:t>
      </w:r>
      <w:r w:rsidR="00596673" w:rsidRPr="008363CE">
        <w:rPr>
          <w:rFonts w:ascii="Calibri" w:eastAsia="Arial Unicode MS" w:hAnsi="Calibri" w:cstheme="minorHAnsi"/>
          <w:color w:val="000000"/>
          <w:bdr w:val="nil"/>
          <w:lang w:val="en-GB"/>
        </w:rPr>
        <w:t>o cases.</w:t>
      </w:r>
      <w:r w:rsidR="00AB5791" w:rsidRPr="008363CE">
        <w:rPr>
          <w:rFonts w:ascii="Calibri" w:eastAsia="Arial Unicode MS" w:hAnsi="Calibri" w:cstheme="minorHAnsi"/>
          <w:color w:val="000000"/>
          <w:bdr w:val="nil"/>
          <w:lang w:val="en-GB"/>
        </w:rPr>
        <w:t xml:space="preserve"> </w:t>
      </w:r>
      <w:r w:rsidR="008363CE" w:rsidRPr="008363CE">
        <w:rPr>
          <w:rFonts w:ascii="Calibri" w:eastAsia="Arial Unicode MS" w:hAnsi="Calibri" w:cstheme="minorHAnsi"/>
          <w:color w:val="000000"/>
          <w:bdr w:val="nil"/>
          <w:lang w:val="en-GB"/>
        </w:rPr>
        <w:t xml:space="preserve">The </w:t>
      </w:r>
      <w:r w:rsidR="00F95221" w:rsidRPr="008363CE">
        <w:rPr>
          <w:rFonts w:ascii="Calibri" w:eastAsia="Arial Unicode MS" w:hAnsi="Calibri" w:cstheme="minorHAnsi"/>
          <w:color w:val="000000"/>
          <w:bdr w:val="nil"/>
          <w:lang w:val="en-GB"/>
        </w:rPr>
        <w:t xml:space="preserve">Incoterms Quiz is also possible to use as a test during the lectures and </w:t>
      </w:r>
      <w:r w:rsidR="008363CE" w:rsidRPr="008363CE">
        <w:rPr>
          <w:rFonts w:ascii="Calibri" w:eastAsia="Arial Unicode MS" w:hAnsi="Calibri" w:cstheme="minorHAnsi"/>
          <w:color w:val="000000"/>
          <w:bdr w:val="nil"/>
          <w:lang w:val="en-GB"/>
        </w:rPr>
        <w:t>assesses the</w:t>
      </w:r>
      <w:r w:rsidR="00F95221" w:rsidRPr="008363CE">
        <w:rPr>
          <w:rFonts w:ascii="Calibri" w:eastAsia="Arial Unicode MS" w:hAnsi="Calibri" w:cstheme="minorHAnsi"/>
          <w:color w:val="000000"/>
          <w:bdr w:val="nil"/>
          <w:lang w:val="en-GB"/>
        </w:rPr>
        <w:t xml:space="preserve"> students.</w:t>
      </w:r>
    </w:p>
    <w:p w14:paraId="7ABF5A0E" w14:textId="3FB8BD06" w:rsidR="00C11161" w:rsidRPr="00C11161" w:rsidRDefault="00C11161" w:rsidP="00C11161">
      <w:pPr>
        <w:pStyle w:val="berschrift1"/>
        <w:tabs>
          <w:tab w:val="left" w:pos="3270"/>
        </w:tabs>
        <w:spacing w:before="0"/>
        <w:rPr>
          <w:rFonts w:ascii="Calibri" w:hAnsi="Calibri" w:cstheme="minorHAnsi"/>
          <w:color w:val="6E9400"/>
          <w:lang w:val="en-GB" w:eastAsia="en-US"/>
        </w:rPr>
      </w:pPr>
      <w:r w:rsidRPr="00C11161">
        <w:rPr>
          <w:rFonts w:ascii="Calibri" w:hAnsi="Calibri" w:cstheme="minorHAnsi"/>
          <w:color w:val="6E9400"/>
          <w:lang w:val="en-GB" w:eastAsia="en-US"/>
        </w:rPr>
        <w:t xml:space="preserve">Comment: </w:t>
      </w:r>
    </w:p>
    <w:p w14:paraId="2D3867BF" w14:textId="1F544E2D" w:rsidR="00C11161" w:rsidRPr="008363CE" w:rsidRDefault="00C11161" w:rsidP="00CB2B16">
      <w:pPr>
        <w:rPr>
          <w:rFonts w:ascii="Calibri" w:eastAsia="Arial Unicode MS" w:hAnsi="Calibri" w:cstheme="minorHAnsi"/>
          <w:color w:val="000000"/>
          <w:bdr w:val="nil"/>
          <w:lang w:val="en-GB"/>
        </w:rPr>
      </w:pPr>
      <w:r w:rsidRPr="00C11161">
        <w:rPr>
          <w:rFonts w:ascii="Calibri" w:eastAsia="Arial Unicode MS" w:hAnsi="Calibri" w:cstheme="minorHAnsi"/>
          <w:color w:val="0070C0"/>
          <w:bdr w:val="nil"/>
          <w:lang w:val="en-GB"/>
        </w:rPr>
        <w:t xml:space="preserve">Blue font is for interactive exercises and </w:t>
      </w:r>
      <w:r w:rsidRPr="00C11161">
        <w:rPr>
          <w:rFonts w:ascii="Calibri" w:eastAsia="Arial Unicode MS" w:hAnsi="Calibri" w:cstheme="minorHAnsi"/>
          <w:color w:val="E36C0A" w:themeColor="accent6" w:themeShade="BF"/>
          <w:bdr w:val="nil"/>
          <w:lang w:val="en-GB"/>
        </w:rPr>
        <w:t>orange for self-study.</w:t>
      </w:r>
    </w:p>
    <w:tbl>
      <w:tblPr>
        <w:tblStyle w:val="HellesRaster-Akzent3"/>
        <w:tblW w:w="15559" w:type="dxa"/>
        <w:tblLayout w:type="fixed"/>
        <w:tblLook w:val="04A0" w:firstRow="1" w:lastRow="0" w:firstColumn="1" w:lastColumn="0" w:noHBand="0" w:noVBand="1"/>
      </w:tblPr>
      <w:tblGrid>
        <w:gridCol w:w="1101"/>
        <w:gridCol w:w="2693"/>
        <w:gridCol w:w="3118"/>
        <w:gridCol w:w="2410"/>
        <w:gridCol w:w="2126"/>
        <w:gridCol w:w="911"/>
        <w:gridCol w:w="3200"/>
      </w:tblGrid>
      <w:tr w:rsidR="002A5B84" w:rsidRPr="008363CE" w14:paraId="0DDD8D8C" w14:textId="77777777" w:rsidTr="00D06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21792267" w14:textId="63B46C6E" w:rsidR="002A5B84" w:rsidRPr="008363CE" w:rsidRDefault="002A5B84" w:rsidP="002A5B84">
            <w:pPr>
              <w:jc w:val="center"/>
              <w:rPr>
                <w:rFonts w:ascii="Calibri" w:hAnsi="Calibri" w:cstheme="minorHAnsi"/>
                <w:lang w:val="en-GB"/>
              </w:rPr>
            </w:pPr>
            <w:r w:rsidRPr="008363CE">
              <w:rPr>
                <w:rFonts w:ascii="Calibri" w:hAnsi="Calibri" w:cstheme="minorHAnsi"/>
                <w:lang w:val="en-GB"/>
              </w:rPr>
              <w:t>Session</w:t>
            </w:r>
            <w:r w:rsidR="008363CE">
              <w:rPr>
                <w:rFonts w:ascii="Calibri" w:hAnsi="Calibri" w:cstheme="minorHAnsi"/>
                <w:lang w:val="en-GB"/>
              </w:rPr>
              <w:t xml:space="preserve"> #</w:t>
            </w:r>
          </w:p>
        </w:tc>
        <w:tc>
          <w:tcPr>
            <w:tcW w:w="2693" w:type="dxa"/>
            <w:vAlign w:val="center"/>
          </w:tcPr>
          <w:p w14:paraId="3F297E51" w14:textId="1BB0ACED" w:rsidR="002A5B84" w:rsidRPr="008363C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Session Content</w:t>
            </w:r>
          </w:p>
        </w:tc>
        <w:tc>
          <w:tcPr>
            <w:tcW w:w="3118" w:type="dxa"/>
            <w:vAlign w:val="center"/>
          </w:tcPr>
          <w:p w14:paraId="35DFCC68" w14:textId="77777777" w:rsidR="002A5B84" w:rsidRPr="008363C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Method(s)</w:t>
            </w:r>
          </w:p>
        </w:tc>
        <w:tc>
          <w:tcPr>
            <w:tcW w:w="2410" w:type="dxa"/>
            <w:vAlign w:val="center"/>
          </w:tcPr>
          <w:p w14:paraId="65B18998" w14:textId="6A3EA9DC" w:rsidR="002A5B84" w:rsidRPr="008363CE" w:rsidRDefault="00372B89" w:rsidP="002A5B84">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Learning Objec</w:t>
            </w:r>
            <w:r w:rsidR="002A5B84" w:rsidRPr="008363CE">
              <w:rPr>
                <w:rFonts w:ascii="Calibri" w:hAnsi="Calibri" w:cstheme="minorHAnsi"/>
                <w:lang w:val="en-GB"/>
              </w:rPr>
              <w:t>tives of Session</w:t>
            </w:r>
          </w:p>
        </w:tc>
        <w:tc>
          <w:tcPr>
            <w:tcW w:w="2126" w:type="dxa"/>
            <w:vAlign w:val="center"/>
          </w:tcPr>
          <w:p w14:paraId="66F887EC" w14:textId="77777777" w:rsidR="002A5B84" w:rsidRPr="008363C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Material</w:t>
            </w:r>
          </w:p>
        </w:tc>
        <w:tc>
          <w:tcPr>
            <w:tcW w:w="911" w:type="dxa"/>
            <w:vAlign w:val="center"/>
          </w:tcPr>
          <w:p w14:paraId="678364AA" w14:textId="77777777" w:rsidR="002A5B84" w:rsidRPr="008363C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Time (mins.)</w:t>
            </w:r>
          </w:p>
        </w:tc>
        <w:tc>
          <w:tcPr>
            <w:tcW w:w="3200" w:type="dxa"/>
            <w:vAlign w:val="center"/>
          </w:tcPr>
          <w:p w14:paraId="36B9B83B" w14:textId="77777777" w:rsidR="002A5B84" w:rsidRPr="008363C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Comments</w:t>
            </w:r>
          </w:p>
        </w:tc>
      </w:tr>
      <w:tr w:rsidR="00C11161" w:rsidRPr="00C11161" w14:paraId="567175B3" w14:textId="77777777" w:rsidTr="00D06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40F9D618" w14:textId="77777777" w:rsidR="00C11161" w:rsidRPr="008363CE" w:rsidRDefault="00C11161" w:rsidP="000C23BB">
            <w:pPr>
              <w:rPr>
                <w:rFonts w:ascii="Calibri" w:hAnsi="Calibri" w:cstheme="minorHAnsi"/>
                <w:b w:val="0"/>
                <w:bCs w:val="0"/>
                <w:lang w:val="en-GB"/>
              </w:rPr>
            </w:pPr>
            <w:r w:rsidRPr="008363CE">
              <w:rPr>
                <w:rFonts w:ascii="Calibri" w:hAnsi="Calibri" w:cstheme="minorHAnsi"/>
                <w:lang w:val="en-GB"/>
              </w:rPr>
              <w:t>1</w:t>
            </w:r>
          </w:p>
          <w:p w14:paraId="4315A1ED" w14:textId="1CE17CA8" w:rsidR="00C11161" w:rsidRPr="008363CE" w:rsidRDefault="00C11161" w:rsidP="000C23BB">
            <w:pPr>
              <w:rPr>
                <w:rFonts w:ascii="Calibri" w:hAnsi="Calibri" w:cstheme="minorHAnsi"/>
                <w:lang w:val="en-GB"/>
              </w:rPr>
            </w:pPr>
          </w:p>
        </w:tc>
        <w:tc>
          <w:tcPr>
            <w:tcW w:w="10347" w:type="dxa"/>
            <w:gridSpan w:val="4"/>
          </w:tcPr>
          <w:p w14:paraId="714EC24E" w14:textId="2C89FFD0" w:rsidR="00C11161" w:rsidRPr="00C11161" w:rsidRDefault="00C11161"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b/>
                <w:bCs/>
                <w:lang w:val="en-GB"/>
              </w:rPr>
            </w:pPr>
            <w:r w:rsidRPr="00C11161">
              <w:rPr>
                <w:rFonts w:ascii="Calibri" w:hAnsi="Calibri" w:cstheme="minorHAnsi"/>
                <w:b/>
                <w:bCs/>
                <w:lang w:val="en-GB"/>
              </w:rPr>
              <w:t>Introduction to Supply Chain Management</w:t>
            </w:r>
          </w:p>
        </w:tc>
        <w:tc>
          <w:tcPr>
            <w:tcW w:w="911" w:type="dxa"/>
          </w:tcPr>
          <w:p w14:paraId="758112C8" w14:textId="4AD0B1C0" w:rsidR="00C11161" w:rsidRPr="00C11161" w:rsidRDefault="00D06967"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b/>
                <w:bCs/>
                <w:lang w:val="en-GB"/>
              </w:rPr>
            </w:pPr>
            <w:r>
              <w:rPr>
                <w:rFonts w:ascii="Calibri" w:hAnsi="Calibri" w:cstheme="minorHAnsi"/>
                <w:b/>
                <w:bCs/>
                <w:lang w:val="en-GB"/>
              </w:rPr>
              <w:t>75</w:t>
            </w:r>
          </w:p>
        </w:tc>
        <w:tc>
          <w:tcPr>
            <w:tcW w:w="3200" w:type="dxa"/>
          </w:tcPr>
          <w:p w14:paraId="73BA8AF3" w14:textId="2548B39C" w:rsidR="00C11161" w:rsidRPr="00D06967" w:rsidRDefault="00D06967"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b/>
                <w:bCs/>
                <w:iCs/>
                <w:lang w:val="en-GB"/>
              </w:rPr>
            </w:pPr>
            <w:r w:rsidRPr="00D06967">
              <w:rPr>
                <w:rFonts w:ascii="Calibri" w:hAnsi="Calibri" w:cstheme="minorHAnsi"/>
                <w:b/>
                <w:bCs/>
                <w:iCs/>
                <w:color w:val="E36C0A" w:themeColor="accent6" w:themeShade="BF"/>
                <w:lang w:val="en-GB"/>
              </w:rPr>
              <w:t>180 min self-study</w:t>
            </w:r>
          </w:p>
        </w:tc>
      </w:tr>
      <w:tr w:rsidR="00C11161" w:rsidRPr="00E45454" w14:paraId="5EC588A0" w14:textId="77777777" w:rsidTr="00D069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3D52180C" w14:textId="77777777" w:rsidR="00C11161" w:rsidRPr="008363CE" w:rsidRDefault="00C11161" w:rsidP="000C23BB">
            <w:pPr>
              <w:rPr>
                <w:rFonts w:ascii="Calibri" w:hAnsi="Calibri" w:cstheme="minorHAnsi"/>
                <w:lang w:val="en-GB"/>
              </w:rPr>
            </w:pPr>
          </w:p>
        </w:tc>
        <w:tc>
          <w:tcPr>
            <w:tcW w:w="2693" w:type="dxa"/>
          </w:tcPr>
          <w:p w14:paraId="11714D6B" w14:textId="30F479B4" w:rsidR="00C11161" w:rsidRPr="00C11161" w:rsidRDefault="00C11161"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C11161">
              <w:rPr>
                <w:rFonts w:ascii="Calibri" w:hAnsi="Calibri" w:cstheme="minorHAnsi"/>
                <w:color w:val="E36C0A" w:themeColor="accent6" w:themeShade="BF"/>
                <w:lang w:val="en-GB"/>
              </w:rPr>
              <w:t>Preparatory Self-learning</w:t>
            </w:r>
          </w:p>
        </w:tc>
        <w:tc>
          <w:tcPr>
            <w:tcW w:w="3118" w:type="dxa"/>
          </w:tcPr>
          <w:p w14:paraId="15A3170F" w14:textId="52B2B3F9" w:rsidR="00C11161" w:rsidRPr="00C11161" w:rsidRDefault="00C11161" w:rsidP="00C11161">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752FD7">
              <w:rPr>
                <w:rFonts w:ascii="Calibri" w:hAnsi="Calibri" w:cstheme="minorHAnsi"/>
                <w:color w:val="E36C0A" w:themeColor="accent6" w:themeShade="BF"/>
                <w:lang w:val="nl-NL"/>
              </w:rPr>
              <w:t xml:space="preserve">Reading: Van Weele, Arjan, J. (2014). </w:t>
            </w:r>
            <w:r w:rsidRPr="00C11161">
              <w:rPr>
                <w:rFonts w:ascii="Calibri" w:hAnsi="Calibri" w:cstheme="minorHAnsi"/>
                <w:color w:val="E36C0A" w:themeColor="accent6" w:themeShade="BF"/>
                <w:lang w:val="en-GB"/>
              </w:rPr>
              <w:t xml:space="preserve">Purchasing and Supply Chain Management. </w:t>
            </w:r>
            <w:r w:rsidRPr="00C11161">
              <w:rPr>
                <w:rFonts w:ascii="Calibri" w:hAnsi="Calibri" w:cstheme="minorHAnsi"/>
                <w:i/>
                <w:color w:val="E36C0A" w:themeColor="accent6" w:themeShade="BF"/>
                <w:lang w:val="en-GB"/>
              </w:rPr>
              <w:t>United Kingdom: Cengage Learning EMEA, 6</w:t>
            </w:r>
            <w:r w:rsidRPr="00C11161">
              <w:rPr>
                <w:rFonts w:ascii="Calibri" w:hAnsi="Calibri" w:cstheme="minorHAnsi"/>
                <w:i/>
                <w:color w:val="E36C0A" w:themeColor="accent6" w:themeShade="BF"/>
                <w:vertAlign w:val="superscript"/>
                <w:lang w:val="en-GB"/>
              </w:rPr>
              <w:t>th</w:t>
            </w:r>
            <w:r w:rsidRPr="00C11161">
              <w:rPr>
                <w:rFonts w:ascii="Calibri" w:hAnsi="Calibri" w:cstheme="minorHAnsi"/>
                <w:i/>
                <w:color w:val="E36C0A" w:themeColor="accent6" w:themeShade="BF"/>
                <w:lang w:val="en-GB"/>
              </w:rPr>
              <w:t xml:space="preserve"> edition, 3-19</w:t>
            </w:r>
            <w:r w:rsidRPr="00C11161">
              <w:rPr>
                <w:rFonts w:ascii="Calibri" w:hAnsi="Calibri" w:cstheme="minorHAnsi"/>
                <w:color w:val="E36C0A" w:themeColor="accent6" w:themeShade="BF"/>
                <w:lang w:val="en-GB"/>
              </w:rPr>
              <w:t>, 115-130, 173-191.</w:t>
            </w:r>
          </w:p>
          <w:p w14:paraId="2CAF2E00" w14:textId="578487F8" w:rsidR="00C11161" w:rsidRPr="00C11161" w:rsidRDefault="00C11161" w:rsidP="00C11161">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p>
          <w:p w14:paraId="12612A5C" w14:textId="461686BC" w:rsidR="00C11161" w:rsidRPr="00C11161" w:rsidRDefault="00C11161" w:rsidP="00C11161">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C11161">
              <w:rPr>
                <w:rFonts w:ascii="Calibri" w:hAnsi="Calibri" w:cstheme="minorHAnsi"/>
                <w:color w:val="E36C0A" w:themeColor="accent6" w:themeShade="BF"/>
                <w:lang w:val="en-GB"/>
              </w:rPr>
              <w:t>Video: What is supply Chain Management</w:t>
            </w:r>
          </w:p>
          <w:p w14:paraId="42B3B92B" w14:textId="424501DD" w:rsidR="00C11161" w:rsidRPr="00C11161" w:rsidRDefault="00196E5B" w:rsidP="00C11161">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hyperlink r:id="rId8" w:history="1">
              <w:r w:rsidR="00C11161" w:rsidRPr="00C11161">
                <w:rPr>
                  <w:rStyle w:val="Hyperlink"/>
                  <w:rFonts w:ascii="Calibri" w:hAnsi="Calibri" w:cstheme="minorHAnsi"/>
                  <w:color w:val="E36C0A" w:themeColor="accent6" w:themeShade="BF"/>
                  <w:lang w:val="en-GB"/>
                </w:rPr>
                <w:t>https://www.youtube.com/watch?v=Mi1QBxVjZAw</w:t>
              </w:r>
            </w:hyperlink>
          </w:p>
        </w:tc>
        <w:tc>
          <w:tcPr>
            <w:tcW w:w="2410" w:type="dxa"/>
          </w:tcPr>
          <w:p w14:paraId="03D3826A" w14:textId="3335E155" w:rsidR="00C11161" w:rsidRPr="00C11161" w:rsidRDefault="00C11161" w:rsidP="00AB49AC">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C11161">
              <w:rPr>
                <w:rFonts w:ascii="Calibri" w:hAnsi="Calibri" w:cstheme="minorHAnsi"/>
                <w:color w:val="E36C0A" w:themeColor="accent6" w:themeShade="BF"/>
                <w:lang w:val="en-GB"/>
              </w:rPr>
              <w:t xml:space="preserve">Students train their analytical and research skills by comparing the information they have got during lectures and what they find from other sources </w:t>
            </w:r>
          </w:p>
        </w:tc>
        <w:tc>
          <w:tcPr>
            <w:tcW w:w="2126" w:type="dxa"/>
          </w:tcPr>
          <w:p w14:paraId="643EBD2D" w14:textId="23037BCA" w:rsidR="00C11161" w:rsidRPr="00C11161" w:rsidRDefault="00C11161" w:rsidP="00AB49AC">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C11161">
              <w:rPr>
                <w:rFonts w:ascii="Calibri" w:hAnsi="Calibri" w:cstheme="minorHAnsi"/>
                <w:color w:val="E36C0A" w:themeColor="accent6" w:themeShade="BF"/>
                <w:lang w:val="en-GB"/>
              </w:rPr>
              <w:t>Slide 6</w:t>
            </w:r>
          </w:p>
        </w:tc>
        <w:tc>
          <w:tcPr>
            <w:tcW w:w="911" w:type="dxa"/>
          </w:tcPr>
          <w:p w14:paraId="55EC48AE" w14:textId="69B628F7" w:rsidR="00C11161" w:rsidRPr="00C11161" w:rsidRDefault="00C11161"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Pr>
                <w:rFonts w:ascii="Calibri" w:hAnsi="Calibri" w:cstheme="minorHAnsi"/>
                <w:color w:val="E36C0A" w:themeColor="accent6" w:themeShade="BF"/>
                <w:lang w:val="en-GB"/>
              </w:rPr>
              <w:t xml:space="preserve">180 </w:t>
            </w:r>
          </w:p>
        </w:tc>
        <w:tc>
          <w:tcPr>
            <w:tcW w:w="3200" w:type="dxa"/>
          </w:tcPr>
          <w:p w14:paraId="075310FD" w14:textId="77777777" w:rsidR="00C11161" w:rsidRPr="00C11161" w:rsidRDefault="00C11161" w:rsidP="00C11161">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C11161">
              <w:rPr>
                <w:rFonts w:ascii="Calibri" w:hAnsi="Calibri" w:cstheme="minorHAnsi"/>
                <w:color w:val="E36C0A" w:themeColor="accent6" w:themeShade="BF"/>
                <w:lang w:val="en-GB"/>
              </w:rPr>
              <w:t>Students should read the chapters 1, 6 and 8 (The role of purchasing, Supply Market Research, Outsourcing) and watch the video.</w:t>
            </w:r>
          </w:p>
          <w:p w14:paraId="64AD132D" w14:textId="77777777" w:rsidR="00C11161" w:rsidRPr="00C11161" w:rsidRDefault="00C11161"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i/>
                <w:color w:val="E36C0A" w:themeColor="accent6" w:themeShade="BF"/>
                <w:lang w:val="en-GB"/>
              </w:rPr>
            </w:pPr>
          </w:p>
        </w:tc>
      </w:tr>
      <w:tr w:rsidR="00C11161" w:rsidRPr="008363CE" w14:paraId="323653ED" w14:textId="77777777" w:rsidTr="00D06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078BECBC" w14:textId="07CC3AD6" w:rsidR="00C11161" w:rsidRPr="008363CE" w:rsidRDefault="00C11161" w:rsidP="000C23BB">
            <w:pPr>
              <w:rPr>
                <w:rFonts w:ascii="Calibri" w:hAnsi="Calibri" w:cstheme="minorHAnsi"/>
                <w:lang w:val="en-GB"/>
              </w:rPr>
            </w:pPr>
          </w:p>
        </w:tc>
        <w:tc>
          <w:tcPr>
            <w:tcW w:w="2693" w:type="dxa"/>
          </w:tcPr>
          <w:p w14:paraId="1E05969B" w14:textId="27A01C41" w:rsidR="00C11161" w:rsidRPr="008363CE" w:rsidRDefault="00C11161"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Introduction to the content</w:t>
            </w:r>
            <w:r w:rsidRPr="008363CE">
              <w:rPr>
                <w:rFonts w:ascii="Calibri" w:hAnsi="Calibri" w:cstheme="minorHAnsi"/>
                <w:lang w:val="en-GB"/>
              </w:rPr>
              <w:t>, learning objectives, and structure of this lecture</w:t>
            </w:r>
          </w:p>
        </w:tc>
        <w:tc>
          <w:tcPr>
            <w:tcW w:w="3118" w:type="dxa"/>
          </w:tcPr>
          <w:p w14:paraId="576F7586" w14:textId="77777777" w:rsidR="00C11161" w:rsidRPr="008363CE" w:rsidRDefault="00C11161"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Short lecture</w:t>
            </w:r>
          </w:p>
        </w:tc>
        <w:tc>
          <w:tcPr>
            <w:tcW w:w="2410" w:type="dxa"/>
          </w:tcPr>
          <w:p w14:paraId="69FC7EE0" w14:textId="7DB55DA2" w:rsidR="00C11161" w:rsidRPr="008363CE" w:rsidRDefault="00C11161"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Students b</w:t>
            </w:r>
            <w:r>
              <w:rPr>
                <w:rFonts w:ascii="Calibri" w:hAnsi="Calibri" w:cstheme="minorHAnsi"/>
                <w:lang w:val="en-GB"/>
              </w:rPr>
              <w:t>ecome familiar with the content</w:t>
            </w:r>
            <w:r w:rsidRPr="008363CE">
              <w:rPr>
                <w:rFonts w:ascii="Calibri" w:hAnsi="Calibri" w:cstheme="minorHAnsi"/>
                <w:lang w:val="en-GB"/>
              </w:rPr>
              <w:t>, learning objectives, and structure</w:t>
            </w:r>
          </w:p>
        </w:tc>
        <w:tc>
          <w:tcPr>
            <w:tcW w:w="2126" w:type="dxa"/>
          </w:tcPr>
          <w:p w14:paraId="382DCEF8" w14:textId="7D608D2D" w:rsidR="00C11161" w:rsidRPr="008363CE" w:rsidRDefault="00C11161"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PPT</w:t>
            </w:r>
            <w:r w:rsidRPr="008363CE">
              <w:rPr>
                <w:rFonts w:ascii="Calibri" w:hAnsi="Calibri" w:cstheme="minorHAnsi"/>
                <w:lang w:val="en-GB"/>
              </w:rPr>
              <w:t xml:space="preserve"> presentation: Contents, aims and structure</w:t>
            </w:r>
          </w:p>
          <w:p w14:paraId="169C587B" w14:textId="0F1420EE" w:rsidR="00C11161" w:rsidRPr="008363CE" w:rsidRDefault="00C11161"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w:t>
            </w:r>
            <w:r w:rsidRPr="008363CE">
              <w:rPr>
                <w:rFonts w:ascii="Calibri" w:hAnsi="Calibri" w:cstheme="minorHAnsi"/>
                <w:lang w:val="en-GB"/>
              </w:rPr>
              <w:t>Slides 1-5</w:t>
            </w:r>
            <w:r>
              <w:rPr>
                <w:rFonts w:ascii="Calibri" w:hAnsi="Calibri" w:cstheme="minorHAnsi"/>
                <w:lang w:val="en-GB"/>
              </w:rPr>
              <w:t>)</w:t>
            </w:r>
          </w:p>
        </w:tc>
        <w:tc>
          <w:tcPr>
            <w:tcW w:w="911" w:type="dxa"/>
          </w:tcPr>
          <w:p w14:paraId="06FB18E4" w14:textId="765FDD58" w:rsidR="00C11161" w:rsidRPr="008363CE" w:rsidRDefault="00C11161"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10</w:t>
            </w:r>
          </w:p>
        </w:tc>
        <w:tc>
          <w:tcPr>
            <w:tcW w:w="3200" w:type="dxa"/>
          </w:tcPr>
          <w:p w14:paraId="69F68AC3" w14:textId="77777777" w:rsidR="00C11161" w:rsidRPr="008363CE" w:rsidRDefault="00C11161"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i/>
                <w:lang w:val="en-GB"/>
              </w:rPr>
            </w:pPr>
            <w:r w:rsidRPr="008363CE">
              <w:rPr>
                <w:rFonts w:ascii="Calibri" w:hAnsi="Calibri" w:cstheme="minorHAnsi"/>
                <w:i/>
                <w:lang w:val="en-GB"/>
              </w:rPr>
              <w:t>(Orientation phase)</w:t>
            </w:r>
          </w:p>
        </w:tc>
      </w:tr>
      <w:tr w:rsidR="00C11161" w:rsidRPr="00E45454" w14:paraId="462BC4B4" w14:textId="77777777" w:rsidTr="00D06967">
        <w:trPr>
          <w:cnfStyle w:val="000000010000" w:firstRow="0" w:lastRow="0" w:firstColumn="0" w:lastColumn="0" w:oddVBand="0" w:evenVBand="0" w:oddHBand="0" w:evenHBand="1"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1101" w:type="dxa"/>
            <w:vMerge/>
          </w:tcPr>
          <w:p w14:paraId="522BC016" w14:textId="6D132C98" w:rsidR="00C11161" w:rsidRPr="008363CE" w:rsidRDefault="00C11161" w:rsidP="000C23BB">
            <w:pPr>
              <w:rPr>
                <w:rFonts w:ascii="Calibri" w:hAnsi="Calibri" w:cstheme="minorHAnsi"/>
                <w:lang w:val="en-GB"/>
              </w:rPr>
            </w:pPr>
          </w:p>
        </w:tc>
        <w:tc>
          <w:tcPr>
            <w:tcW w:w="2693" w:type="dxa"/>
            <w:tcBorders>
              <w:bottom w:val="single" w:sz="4" w:space="0" w:color="auto"/>
            </w:tcBorders>
          </w:tcPr>
          <w:p w14:paraId="7374E322" w14:textId="13C3B98A" w:rsidR="00C11161" w:rsidRPr="008363CE" w:rsidRDefault="00C11161" w:rsidP="008363CE">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Supply Chain</w:t>
            </w:r>
            <w:r>
              <w:rPr>
                <w:rFonts w:ascii="Calibri" w:hAnsi="Calibri" w:cstheme="minorHAnsi"/>
                <w:lang w:val="en-GB"/>
              </w:rPr>
              <w:t xml:space="preserve"> (SC)</w:t>
            </w:r>
          </w:p>
        </w:tc>
        <w:tc>
          <w:tcPr>
            <w:tcW w:w="3118" w:type="dxa"/>
            <w:tcBorders>
              <w:bottom w:val="single" w:sz="4" w:space="0" w:color="auto"/>
            </w:tcBorders>
          </w:tcPr>
          <w:p w14:paraId="663A72B4" w14:textId="14D31AC8" w:rsidR="00C11161" w:rsidRPr="008363CE" w:rsidRDefault="00C11161" w:rsidP="00AB49AC">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Short lecture</w:t>
            </w:r>
          </w:p>
        </w:tc>
        <w:tc>
          <w:tcPr>
            <w:tcW w:w="2410" w:type="dxa"/>
            <w:tcBorders>
              <w:bottom w:val="single" w:sz="4" w:space="0" w:color="auto"/>
            </w:tcBorders>
          </w:tcPr>
          <w:p w14:paraId="764B2F3D" w14:textId="56B194BC" w:rsidR="00C11161" w:rsidRPr="008363CE" w:rsidRDefault="00C11161" w:rsidP="008363CE">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 xml:space="preserve">Students acquire an overview of </w:t>
            </w:r>
            <w:r>
              <w:rPr>
                <w:rFonts w:ascii="Calibri" w:hAnsi="Calibri" w:cstheme="minorHAnsi"/>
                <w:lang w:val="en-GB"/>
              </w:rPr>
              <w:t>SC</w:t>
            </w:r>
            <w:r w:rsidRPr="008363CE">
              <w:rPr>
                <w:rFonts w:ascii="Calibri" w:hAnsi="Calibri" w:cstheme="minorHAnsi"/>
                <w:lang w:val="en-GB"/>
              </w:rPr>
              <w:t xml:space="preserve"> and its benefits, elements, risks</w:t>
            </w:r>
            <w:r>
              <w:rPr>
                <w:rFonts w:ascii="Calibri" w:hAnsi="Calibri" w:cstheme="minorHAnsi"/>
                <w:lang w:val="en-GB"/>
              </w:rPr>
              <w:t>,</w:t>
            </w:r>
            <w:r w:rsidRPr="008363CE">
              <w:rPr>
                <w:rFonts w:ascii="Calibri" w:hAnsi="Calibri" w:cstheme="minorHAnsi"/>
                <w:lang w:val="en-GB"/>
              </w:rPr>
              <w:t xml:space="preserve"> and mitigation tactics</w:t>
            </w:r>
          </w:p>
        </w:tc>
        <w:tc>
          <w:tcPr>
            <w:tcW w:w="2126" w:type="dxa"/>
            <w:tcBorders>
              <w:bottom w:val="single" w:sz="4" w:space="0" w:color="auto"/>
            </w:tcBorders>
          </w:tcPr>
          <w:p w14:paraId="2B870728" w14:textId="3976A912" w:rsidR="00C11161" w:rsidRPr="008363CE" w:rsidRDefault="00C11161" w:rsidP="00D41713">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Pr>
                <w:rFonts w:ascii="Calibri" w:hAnsi="Calibri" w:cstheme="minorHAnsi"/>
                <w:lang w:val="en-GB"/>
              </w:rPr>
              <w:t>PPT presentation (</w:t>
            </w:r>
            <w:r w:rsidRPr="008363CE">
              <w:rPr>
                <w:rFonts w:ascii="Calibri" w:hAnsi="Calibri" w:cstheme="minorHAnsi"/>
                <w:lang w:val="en-GB"/>
              </w:rPr>
              <w:t xml:space="preserve">Slides 7 </w:t>
            </w:r>
            <w:r>
              <w:rPr>
                <w:rFonts w:ascii="Calibri" w:hAnsi="Calibri" w:cstheme="minorHAnsi"/>
                <w:lang w:val="en-GB"/>
              </w:rPr>
              <w:t>–</w:t>
            </w:r>
            <w:r w:rsidRPr="008363CE">
              <w:rPr>
                <w:rFonts w:ascii="Calibri" w:hAnsi="Calibri" w:cstheme="minorHAnsi"/>
                <w:lang w:val="en-GB"/>
              </w:rPr>
              <w:t xml:space="preserve"> 10</w:t>
            </w:r>
            <w:r>
              <w:rPr>
                <w:rFonts w:ascii="Calibri" w:hAnsi="Calibri" w:cstheme="minorHAnsi"/>
                <w:lang w:val="en-GB"/>
              </w:rPr>
              <w:t>)</w:t>
            </w:r>
          </w:p>
        </w:tc>
        <w:tc>
          <w:tcPr>
            <w:tcW w:w="911" w:type="dxa"/>
            <w:tcBorders>
              <w:bottom w:val="single" w:sz="4" w:space="0" w:color="auto"/>
            </w:tcBorders>
          </w:tcPr>
          <w:p w14:paraId="762A579B" w14:textId="05EE2F5A" w:rsidR="00C11161" w:rsidRPr="008363CE" w:rsidRDefault="00C11161"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10</w:t>
            </w:r>
          </w:p>
        </w:tc>
        <w:tc>
          <w:tcPr>
            <w:tcW w:w="3200" w:type="dxa"/>
            <w:vMerge w:val="restart"/>
          </w:tcPr>
          <w:p w14:paraId="516FB97D" w14:textId="77777777" w:rsidR="00C11161" w:rsidRPr="008363CE" w:rsidRDefault="00C11161"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w:t>
            </w:r>
            <w:r w:rsidRPr="008363CE">
              <w:rPr>
                <w:rFonts w:ascii="Calibri" w:hAnsi="Calibri" w:cstheme="minorHAnsi"/>
                <w:i/>
                <w:lang w:val="en-GB"/>
              </w:rPr>
              <w:t>Work phase &amp;</w:t>
            </w:r>
            <w:r w:rsidRPr="008363CE">
              <w:rPr>
                <w:rFonts w:ascii="Calibri" w:hAnsi="Calibri" w:cstheme="minorHAnsi"/>
                <w:lang w:val="en-GB"/>
              </w:rPr>
              <w:t xml:space="preserve"> </w:t>
            </w:r>
            <w:r w:rsidRPr="008363CE">
              <w:rPr>
                <w:rFonts w:ascii="Calibri" w:hAnsi="Calibri" w:cstheme="minorHAnsi"/>
                <w:i/>
                <w:lang w:val="en-GB"/>
              </w:rPr>
              <w:t>Consolidation/Applying phase)</w:t>
            </w:r>
          </w:p>
        </w:tc>
      </w:tr>
      <w:tr w:rsidR="00C11161" w:rsidRPr="008363CE" w14:paraId="6BB38F88" w14:textId="77777777" w:rsidTr="00D06967">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1101" w:type="dxa"/>
            <w:vMerge/>
          </w:tcPr>
          <w:p w14:paraId="69720B67" w14:textId="77777777" w:rsidR="00C11161" w:rsidRPr="008363CE" w:rsidRDefault="00C11161" w:rsidP="000C23BB">
            <w:pPr>
              <w:rPr>
                <w:rFonts w:ascii="Calibri" w:hAnsi="Calibri" w:cstheme="minorHAnsi"/>
                <w:lang w:val="en-GB"/>
              </w:rPr>
            </w:pPr>
          </w:p>
        </w:tc>
        <w:tc>
          <w:tcPr>
            <w:tcW w:w="2693" w:type="dxa"/>
            <w:tcBorders>
              <w:top w:val="single" w:sz="4" w:space="0" w:color="auto"/>
              <w:bottom w:val="single" w:sz="4" w:space="0" w:color="auto"/>
            </w:tcBorders>
          </w:tcPr>
          <w:p w14:paraId="572C6570" w14:textId="6904D3D0" w:rsidR="00C11161" w:rsidRPr="008363CE" w:rsidRDefault="00C11161"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Short exercise</w:t>
            </w:r>
            <w:r>
              <w:rPr>
                <w:rFonts w:ascii="Calibri" w:hAnsi="Calibri" w:cstheme="minorHAnsi"/>
                <w:color w:val="4F81BD" w:themeColor="accent1"/>
                <w:lang w:val="en-GB"/>
              </w:rPr>
              <w:t xml:space="preserve"> </w:t>
            </w:r>
            <w:r w:rsidRPr="008363CE">
              <w:rPr>
                <w:rFonts w:ascii="Calibri" w:hAnsi="Calibri" w:cstheme="minorHAnsi"/>
                <w:color w:val="4F81BD" w:themeColor="accent1"/>
                <w:lang w:val="en-GB"/>
              </w:rPr>
              <w:t>- create a supply chain</w:t>
            </w:r>
          </w:p>
        </w:tc>
        <w:tc>
          <w:tcPr>
            <w:tcW w:w="3118" w:type="dxa"/>
            <w:tcBorders>
              <w:top w:val="single" w:sz="4" w:space="0" w:color="auto"/>
              <w:bottom w:val="single" w:sz="4" w:space="0" w:color="auto"/>
            </w:tcBorders>
          </w:tcPr>
          <w:p w14:paraId="5D3C4D4E" w14:textId="7AC3122A" w:rsidR="00C11161" w:rsidRPr="008363CE" w:rsidRDefault="00C11161"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Group work</w:t>
            </w:r>
          </w:p>
        </w:tc>
        <w:tc>
          <w:tcPr>
            <w:tcW w:w="2410" w:type="dxa"/>
            <w:tcBorders>
              <w:top w:val="single" w:sz="4" w:space="0" w:color="auto"/>
              <w:bottom w:val="single" w:sz="4" w:space="0" w:color="auto"/>
            </w:tcBorders>
          </w:tcPr>
          <w:p w14:paraId="6D6E9E72" w14:textId="780EF30E" w:rsidR="00C11161" w:rsidRPr="008363CE" w:rsidRDefault="00C11161" w:rsidP="00D41713">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 xml:space="preserve">Activate their previous knowledge combined with the new information </w:t>
            </w:r>
          </w:p>
        </w:tc>
        <w:tc>
          <w:tcPr>
            <w:tcW w:w="2126" w:type="dxa"/>
            <w:tcBorders>
              <w:top w:val="single" w:sz="4" w:space="0" w:color="auto"/>
              <w:bottom w:val="single" w:sz="4" w:space="0" w:color="auto"/>
            </w:tcBorders>
          </w:tcPr>
          <w:p w14:paraId="47C177F2" w14:textId="6D16BDF4" w:rsidR="00C11161" w:rsidRPr="008363CE" w:rsidRDefault="00C11161"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Slide 11</w:t>
            </w:r>
          </w:p>
        </w:tc>
        <w:tc>
          <w:tcPr>
            <w:tcW w:w="911" w:type="dxa"/>
            <w:tcBorders>
              <w:top w:val="single" w:sz="4" w:space="0" w:color="auto"/>
              <w:bottom w:val="single" w:sz="4" w:space="0" w:color="auto"/>
            </w:tcBorders>
          </w:tcPr>
          <w:p w14:paraId="6423548E" w14:textId="451B3BB3" w:rsidR="00C11161" w:rsidRPr="008363CE" w:rsidRDefault="00C11161"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15</w:t>
            </w:r>
          </w:p>
        </w:tc>
        <w:tc>
          <w:tcPr>
            <w:tcW w:w="3200" w:type="dxa"/>
            <w:vMerge/>
          </w:tcPr>
          <w:p w14:paraId="3A6FBD07" w14:textId="77777777" w:rsidR="00C11161" w:rsidRPr="008363CE" w:rsidRDefault="00C11161"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p>
        </w:tc>
      </w:tr>
      <w:tr w:rsidR="00C11161" w:rsidRPr="008363CE" w14:paraId="54D5BAA5" w14:textId="77777777" w:rsidTr="00D06967">
        <w:trPr>
          <w:cnfStyle w:val="000000010000" w:firstRow="0" w:lastRow="0" w:firstColumn="0" w:lastColumn="0" w:oddVBand="0" w:evenVBand="0" w:oddHBand="0" w:evenHBand="1"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101" w:type="dxa"/>
            <w:vMerge/>
          </w:tcPr>
          <w:p w14:paraId="1DB363BE" w14:textId="77777777" w:rsidR="00C11161" w:rsidRPr="008363CE" w:rsidRDefault="00C11161" w:rsidP="00D41713">
            <w:pPr>
              <w:rPr>
                <w:rFonts w:ascii="Calibri" w:hAnsi="Calibri" w:cstheme="minorHAnsi"/>
                <w:lang w:val="en-GB"/>
              </w:rPr>
            </w:pPr>
          </w:p>
        </w:tc>
        <w:tc>
          <w:tcPr>
            <w:tcW w:w="2693" w:type="dxa"/>
            <w:tcBorders>
              <w:top w:val="single" w:sz="4" w:space="0" w:color="auto"/>
              <w:bottom w:val="single" w:sz="4" w:space="0" w:color="auto"/>
            </w:tcBorders>
          </w:tcPr>
          <w:p w14:paraId="06064033" w14:textId="708F6348" w:rsidR="00C11161" w:rsidRPr="008363CE" w:rsidRDefault="00C11161" w:rsidP="00D41713">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Supply Chain Management</w:t>
            </w:r>
            <w:r>
              <w:rPr>
                <w:rFonts w:ascii="Calibri" w:hAnsi="Calibri" w:cstheme="minorHAnsi"/>
                <w:lang w:val="en-GB"/>
              </w:rPr>
              <w:t xml:space="preserve"> (</w:t>
            </w:r>
            <w:proofErr w:type="spellStart"/>
            <w:r>
              <w:rPr>
                <w:rFonts w:ascii="Calibri" w:hAnsi="Calibri" w:cstheme="minorHAnsi"/>
                <w:lang w:val="en-GB"/>
              </w:rPr>
              <w:t>SCM</w:t>
            </w:r>
            <w:proofErr w:type="spellEnd"/>
            <w:r>
              <w:rPr>
                <w:rFonts w:ascii="Calibri" w:hAnsi="Calibri" w:cstheme="minorHAnsi"/>
                <w:lang w:val="en-GB"/>
              </w:rPr>
              <w:t>)</w:t>
            </w:r>
          </w:p>
        </w:tc>
        <w:tc>
          <w:tcPr>
            <w:tcW w:w="3118" w:type="dxa"/>
            <w:tcBorders>
              <w:top w:val="single" w:sz="4" w:space="0" w:color="auto"/>
              <w:bottom w:val="single" w:sz="4" w:space="0" w:color="auto"/>
            </w:tcBorders>
          </w:tcPr>
          <w:p w14:paraId="38D9A5A4" w14:textId="632B6228" w:rsidR="00C11161" w:rsidRPr="008363CE" w:rsidRDefault="00C11161" w:rsidP="00D41713">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Short lecture</w:t>
            </w:r>
          </w:p>
        </w:tc>
        <w:tc>
          <w:tcPr>
            <w:tcW w:w="2410" w:type="dxa"/>
            <w:tcBorders>
              <w:top w:val="single" w:sz="4" w:space="0" w:color="auto"/>
              <w:bottom w:val="single" w:sz="4" w:space="0" w:color="auto"/>
            </w:tcBorders>
          </w:tcPr>
          <w:p w14:paraId="10B45880" w14:textId="14B7348D" w:rsidR="00C11161" w:rsidRPr="008363CE" w:rsidRDefault="00C11161" w:rsidP="008363CE">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 xml:space="preserve">Students acquire an overview of </w:t>
            </w:r>
            <w:proofErr w:type="spellStart"/>
            <w:r>
              <w:rPr>
                <w:rFonts w:ascii="Calibri" w:hAnsi="Calibri" w:cstheme="minorHAnsi"/>
                <w:lang w:val="en-GB"/>
              </w:rPr>
              <w:t>SCM</w:t>
            </w:r>
            <w:proofErr w:type="spellEnd"/>
            <w:r w:rsidRPr="008363CE">
              <w:rPr>
                <w:rFonts w:ascii="Calibri" w:hAnsi="Calibri" w:cstheme="minorHAnsi"/>
                <w:lang w:val="en-GB"/>
              </w:rPr>
              <w:t xml:space="preserve"> and its benefits, elements, risks and mitigation tactics</w:t>
            </w:r>
          </w:p>
        </w:tc>
        <w:tc>
          <w:tcPr>
            <w:tcW w:w="2126" w:type="dxa"/>
            <w:tcBorders>
              <w:top w:val="single" w:sz="4" w:space="0" w:color="auto"/>
              <w:bottom w:val="single" w:sz="4" w:space="0" w:color="auto"/>
            </w:tcBorders>
          </w:tcPr>
          <w:p w14:paraId="448C3D36" w14:textId="4E1411F7" w:rsidR="00C11161" w:rsidRPr="008363CE" w:rsidRDefault="00C11161" w:rsidP="00D41713">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Pr>
                <w:rFonts w:ascii="Calibri" w:hAnsi="Calibri" w:cstheme="minorHAnsi"/>
                <w:lang w:val="en-GB"/>
              </w:rPr>
              <w:t>PPT</w:t>
            </w:r>
            <w:r w:rsidRPr="008363CE">
              <w:rPr>
                <w:rFonts w:ascii="Calibri" w:hAnsi="Calibri" w:cstheme="minorHAnsi"/>
                <w:lang w:val="en-GB"/>
              </w:rPr>
              <w:t xml:space="preserve"> presentation, Supply Chain Management,</w:t>
            </w:r>
          </w:p>
          <w:p w14:paraId="53151A9B" w14:textId="30C6AFED" w:rsidR="00C11161" w:rsidRPr="008363CE" w:rsidRDefault="00C11161" w:rsidP="00D41713">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 xml:space="preserve">short exercise (included to </w:t>
            </w:r>
            <w:r>
              <w:rPr>
                <w:rFonts w:ascii="Calibri" w:hAnsi="Calibri" w:cstheme="minorHAnsi"/>
                <w:lang w:val="en-GB"/>
              </w:rPr>
              <w:t>PPT</w:t>
            </w:r>
            <w:r w:rsidRPr="008363CE">
              <w:rPr>
                <w:rFonts w:ascii="Calibri" w:hAnsi="Calibri" w:cstheme="minorHAnsi"/>
                <w:lang w:val="en-GB"/>
              </w:rPr>
              <w:t xml:space="preserve"> presentation) </w:t>
            </w:r>
          </w:p>
          <w:p w14:paraId="71B3EAC2" w14:textId="6EDFCB4E" w:rsidR="00C11161" w:rsidRPr="008363CE" w:rsidRDefault="00C11161" w:rsidP="00D06967">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Pr>
                <w:rFonts w:ascii="Calibri" w:hAnsi="Calibri" w:cstheme="minorHAnsi"/>
                <w:lang w:val="en-GB"/>
              </w:rPr>
              <w:t>(</w:t>
            </w:r>
            <w:r w:rsidRPr="008363CE">
              <w:rPr>
                <w:rFonts w:ascii="Calibri" w:hAnsi="Calibri" w:cstheme="minorHAnsi"/>
                <w:lang w:val="en-GB"/>
              </w:rPr>
              <w:t>Slides 12-24</w:t>
            </w:r>
            <w:r>
              <w:rPr>
                <w:rFonts w:ascii="Calibri" w:hAnsi="Calibri" w:cstheme="minorHAnsi"/>
                <w:lang w:val="en-GB"/>
              </w:rPr>
              <w:t>)</w:t>
            </w:r>
          </w:p>
        </w:tc>
        <w:tc>
          <w:tcPr>
            <w:tcW w:w="911" w:type="dxa"/>
            <w:tcBorders>
              <w:top w:val="single" w:sz="4" w:space="0" w:color="auto"/>
              <w:bottom w:val="single" w:sz="4" w:space="0" w:color="auto"/>
            </w:tcBorders>
          </w:tcPr>
          <w:p w14:paraId="1E420087" w14:textId="552ADA97" w:rsidR="00C11161" w:rsidRPr="008363CE" w:rsidRDefault="00C11161" w:rsidP="00D41713">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r w:rsidRPr="008363CE">
              <w:rPr>
                <w:rFonts w:ascii="Calibri" w:hAnsi="Calibri" w:cstheme="minorHAnsi"/>
                <w:lang w:val="en-GB"/>
              </w:rPr>
              <w:t>35</w:t>
            </w:r>
          </w:p>
        </w:tc>
        <w:tc>
          <w:tcPr>
            <w:tcW w:w="3200" w:type="dxa"/>
            <w:vMerge/>
          </w:tcPr>
          <w:p w14:paraId="651AEBD2" w14:textId="77777777" w:rsidR="00C11161" w:rsidRPr="008363CE" w:rsidRDefault="00C11161" w:rsidP="00D41713">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p>
        </w:tc>
      </w:tr>
      <w:tr w:rsidR="00C11161" w:rsidRPr="008363CE" w14:paraId="5CA0B1BB" w14:textId="77777777" w:rsidTr="00D0696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01" w:type="dxa"/>
            <w:vMerge/>
          </w:tcPr>
          <w:p w14:paraId="3A4D3C14" w14:textId="77777777" w:rsidR="00C11161" w:rsidRPr="008363CE" w:rsidRDefault="00C11161" w:rsidP="00D41713">
            <w:pPr>
              <w:rPr>
                <w:rFonts w:ascii="Calibri" w:hAnsi="Calibri" w:cstheme="minorHAnsi"/>
                <w:lang w:val="en-GB"/>
              </w:rPr>
            </w:pPr>
          </w:p>
        </w:tc>
        <w:tc>
          <w:tcPr>
            <w:tcW w:w="2693" w:type="dxa"/>
            <w:tcBorders>
              <w:top w:val="single" w:sz="4" w:space="0" w:color="auto"/>
            </w:tcBorders>
          </w:tcPr>
          <w:p w14:paraId="40069299" w14:textId="0860CF58" w:rsidR="00C11161" w:rsidRPr="008363CE" w:rsidRDefault="00C11161" w:rsidP="00D41713">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Questions</w:t>
            </w:r>
          </w:p>
        </w:tc>
        <w:tc>
          <w:tcPr>
            <w:tcW w:w="3118" w:type="dxa"/>
            <w:tcBorders>
              <w:top w:val="single" w:sz="4" w:space="0" w:color="auto"/>
            </w:tcBorders>
          </w:tcPr>
          <w:p w14:paraId="5732CE6C" w14:textId="77777777" w:rsidR="00C11161" w:rsidRPr="008363CE" w:rsidRDefault="00C11161" w:rsidP="00D41713">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p>
        </w:tc>
        <w:tc>
          <w:tcPr>
            <w:tcW w:w="2410" w:type="dxa"/>
            <w:tcBorders>
              <w:top w:val="single" w:sz="4" w:space="0" w:color="auto"/>
            </w:tcBorders>
          </w:tcPr>
          <w:p w14:paraId="5325F314" w14:textId="77777777" w:rsidR="00C11161" w:rsidRPr="008363CE" w:rsidRDefault="00C11161" w:rsidP="00D41713">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p>
        </w:tc>
        <w:tc>
          <w:tcPr>
            <w:tcW w:w="2126" w:type="dxa"/>
            <w:tcBorders>
              <w:top w:val="single" w:sz="4" w:space="0" w:color="auto"/>
            </w:tcBorders>
          </w:tcPr>
          <w:p w14:paraId="71EB2B0B" w14:textId="77777777" w:rsidR="00C11161" w:rsidRPr="008363CE" w:rsidRDefault="00C11161" w:rsidP="00D41713">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p>
        </w:tc>
        <w:tc>
          <w:tcPr>
            <w:tcW w:w="911" w:type="dxa"/>
            <w:tcBorders>
              <w:top w:val="single" w:sz="4" w:space="0" w:color="auto"/>
            </w:tcBorders>
          </w:tcPr>
          <w:p w14:paraId="65DF2A99" w14:textId="04FF0BCF" w:rsidR="00C11161" w:rsidRPr="008363CE" w:rsidRDefault="00C11161" w:rsidP="00D41713">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5</w:t>
            </w:r>
          </w:p>
        </w:tc>
        <w:tc>
          <w:tcPr>
            <w:tcW w:w="3200" w:type="dxa"/>
            <w:vMerge/>
          </w:tcPr>
          <w:p w14:paraId="3D72151C" w14:textId="77777777" w:rsidR="00C11161" w:rsidRPr="008363CE" w:rsidRDefault="00C11161" w:rsidP="00D41713">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p>
        </w:tc>
      </w:tr>
      <w:tr w:rsidR="00D06967" w:rsidRPr="008363CE" w14:paraId="0092F6FB" w14:textId="77777777" w:rsidTr="00D0696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15354EE7" w14:textId="484B8577" w:rsidR="00D06967" w:rsidRPr="008363CE" w:rsidRDefault="00D06967" w:rsidP="000C23BB">
            <w:pPr>
              <w:rPr>
                <w:rFonts w:ascii="Calibri" w:hAnsi="Calibri" w:cstheme="minorHAnsi"/>
                <w:lang w:val="en-GB"/>
              </w:rPr>
            </w:pPr>
            <w:r w:rsidRPr="008363CE">
              <w:rPr>
                <w:rFonts w:ascii="Calibri" w:hAnsi="Calibri" w:cstheme="minorHAnsi"/>
                <w:lang w:val="en-GB"/>
              </w:rPr>
              <w:t>3</w:t>
            </w:r>
          </w:p>
        </w:tc>
        <w:tc>
          <w:tcPr>
            <w:tcW w:w="10347" w:type="dxa"/>
            <w:gridSpan w:val="4"/>
            <w:tcBorders>
              <w:bottom w:val="single" w:sz="4" w:space="0" w:color="auto"/>
            </w:tcBorders>
          </w:tcPr>
          <w:p w14:paraId="282A5048" w14:textId="4146BE05" w:rsidR="00D06967" w:rsidRPr="00D06967" w:rsidRDefault="00D06967" w:rsidP="00AB49AC">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lang w:val="en-GB"/>
              </w:rPr>
            </w:pPr>
            <w:r w:rsidRPr="00D06967">
              <w:rPr>
                <w:rFonts w:ascii="Calibri" w:hAnsi="Calibri" w:cstheme="minorHAnsi"/>
                <w:b/>
                <w:bCs/>
                <w:lang w:val="en-GB"/>
              </w:rPr>
              <w:t>Global Sourcing Process</w:t>
            </w:r>
          </w:p>
        </w:tc>
        <w:tc>
          <w:tcPr>
            <w:tcW w:w="911" w:type="dxa"/>
            <w:tcBorders>
              <w:bottom w:val="single" w:sz="4" w:space="0" w:color="auto"/>
            </w:tcBorders>
          </w:tcPr>
          <w:p w14:paraId="7A56932C" w14:textId="74F58D61" w:rsidR="00D06967" w:rsidRPr="00D06967" w:rsidRDefault="00D06967"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lang w:val="en-GB"/>
              </w:rPr>
            </w:pPr>
            <w:r w:rsidRPr="00D06967">
              <w:rPr>
                <w:rFonts w:ascii="Calibri" w:hAnsi="Calibri" w:cstheme="minorHAnsi"/>
                <w:b/>
                <w:bCs/>
                <w:lang w:val="en-GB"/>
              </w:rPr>
              <w:t>80</w:t>
            </w:r>
          </w:p>
        </w:tc>
        <w:tc>
          <w:tcPr>
            <w:tcW w:w="3200" w:type="dxa"/>
          </w:tcPr>
          <w:p w14:paraId="665907F4" w14:textId="77777777" w:rsidR="00D06967" w:rsidRPr="008363CE" w:rsidRDefault="00D06967"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i/>
                <w:lang w:val="en-GB"/>
              </w:rPr>
            </w:pPr>
          </w:p>
        </w:tc>
      </w:tr>
      <w:tr w:rsidR="00D06967" w:rsidRPr="008363CE" w14:paraId="07A089A4" w14:textId="77777777" w:rsidTr="00D06967">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101" w:type="dxa"/>
            <w:vMerge/>
          </w:tcPr>
          <w:p w14:paraId="1826147F" w14:textId="75FEBAA7" w:rsidR="00D06967" w:rsidRPr="008363CE" w:rsidRDefault="00D06967" w:rsidP="000C23BB">
            <w:pPr>
              <w:rPr>
                <w:rFonts w:ascii="Calibri" w:hAnsi="Calibri" w:cstheme="minorHAnsi"/>
                <w:lang w:val="en-GB"/>
              </w:rPr>
            </w:pPr>
          </w:p>
        </w:tc>
        <w:tc>
          <w:tcPr>
            <w:tcW w:w="2693" w:type="dxa"/>
            <w:tcBorders>
              <w:bottom w:val="single" w:sz="4" w:space="0" w:color="auto"/>
            </w:tcBorders>
          </w:tcPr>
          <w:p w14:paraId="07ECFD38" w14:textId="60A6095E" w:rsidR="00D06967" w:rsidRPr="008363CE" w:rsidRDefault="00D06967"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 xml:space="preserve">Global Sourcing Process </w:t>
            </w:r>
          </w:p>
        </w:tc>
        <w:tc>
          <w:tcPr>
            <w:tcW w:w="3118" w:type="dxa"/>
            <w:tcBorders>
              <w:bottom w:val="single" w:sz="4" w:space="0" w:color="auto"/>
            </w:tcBorders>
          </w:tcPr>
          <w:p w14:paraId="29BAFFD9" w14:textId="3C533F09" w:rsidR="00D06967" w:rsidRPr="008363CE" w:rsidRDefault="00D06967"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Short lecture</w:t>
            </w:r>
          </w:p>
        </w:tc>
        <w:tc>
          <w:tcPr>
            <w:tcW w:w="2410" w:type="dxa"/>
            <w:tcBorders>
              <w:bottom w:val="single" w:sz="4" w:space="0" w:color="auto"/>
            </w:tcBorders>
          </w:tcPr>
          <w:p w14:paraId="05F5EBA5" w14:textId="3A4BDDAB" w:rsidR="00D06967" w:rsidRPr="008363CE" w:rsidRDefault="00D06967" w:rsidP="008363C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 xml:space="preserve">Students get overview of different steps in global sourcing process and know what elements to research during every step </w:t>
            </w:r>
            <w:r w:rsidRPr="008363CE">
              <w:rPr>
                <w:rFonts w:ascii="Calibri" w:hAnsi="Calibri" w:cstheme="minorHAnsi"/>
                <w:lang w:val="en-GB"/>
              </w:rPr>
              <w:lastRenderedPageBreak/>
              <w:t>before the decision making</w:t>
            </w:r>
          </w:p>
        </w:tc>
        <w:tc>
          <w:tcPr>
            <w:tcW w:w="2126" w:type="dxa"/>
            <w:tcBorders>
              <w:bottom w:val="single" w:sz="4" w:space="0" w:color="auto"/>
            </w:tcBorders>
          </w:tcPr>
          <w:p w14:paraId="647C91A0" w14:textId="1152F1EA" w:rsidR="00D06967" w:rsidRPr="008363CE" w:rsidRDefault="00D06967"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lastRenderedPageBreak/>
              <w:t>PPT presentation</w:t>
            </w:r>
          </w:p>
          <w:p w14:paraId="465DDB2E" w14:textId="5FFAF9BE" w:rsidR="00D06967" w:rsidRPr="008363CE" w:rsidRDefault="00D06967"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w:t>
            </w:r>
            <w:r w:rsidRPr="008363CE">
              <w:rPr>
                <w:rFonts w:ascii="Calibri" w:hAnsi="Calibri" w:cstheme="minorHAnsi"/>
                <w:lang w:val="en-GB"/>
              </w:rPr>
              <w:t>Slide</w:t>
            </w:r>
            <w:r>
              <w:rPr>
                <w:rFonts w:ascii="Calibri" w:hAnsi="Calibri" w:cstheme="minorHAnsi"/>
                <w:lang w:val="en-GB"/>
              </w:rPr>
              <w:t>s</w:t>
            </w:r>
            <w:r w:rsidRPr="008363CE">
              <w:rPr>
                <w:rFonts w:ascii="Calibri" w:hAnsi="Calibri" w:cstheme="minorHAnsi"/>
                <w:lang w:val="en-GB"/>
              </w:rPr>
              <w:t xml:space="preserve"> 28 </w:t>
            </w:r>
            <w:r>
              <w:rPr>
                <w:rFonts w:ascii="Calibri" w:hAnsi="Calibri" w:cstheme="minorHAnsi"/>
                <w:lang w:val="en-GB"/>
              </w:rPr>
              <w:t>–</w:t>
            </w:r>
            <w:r w:rsidRPr="008363CE">
              <w:rPr>
                <w:rFonts w:ascii="Calibri" w:hAnsi="Calibri" w:cstheme="minorHAnsi"/>
                <w:lang w:val="en-GB"/>
              </w:rPr>
              <w:t xml:space="preserve"> 35</w:t>
            </w:r>
            <w:r>
              <w:rPr>
                <w:rFonts w:ascii="Calibri" w:hAnsi="Calibri" w:cstheme="minorHAnsi"/>
                <w:lang w:val="en-GB"/>
              </w:rPr>
              <w:t>)</w:t>
            </w:r>
          </w:p>
        </w:tc>
        <w:tc>
          <w:tcPr>
            <w:tcW w:w="911" w:type="dxa"/>
            <w:tcBorders>
              <w:bottom w:val="single" w:sz="4" w:space="0" w:color="auto"/>
            </w:tcBorders>
          </w:tcPr>
          <w:p w14:paraId="19AE3D12" w14:textId="531847AD" w:rsidR="00D06967" w:rsidRPr="008363CE" w:rsidRDefault="00D06967"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 xml:space="preserve">25 </w:t>
            </w:r>
          </w:p>
        </w:tc>
        <w:tc>
          <w:tcPr>
            <w:tcW w:w="3200" w:type="dxa"/>
            <w:vMerge w:val="restart"/>
          </w:tcPr>
          <w:p w14:paraId="4C698859" w14:textId="77777777" w:rsidR="00D06967" w:rsidRPr="008363CE" w:rsidRDefault="00D06967"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i/>
                <w:lang w:val="en-GB"/>
              </w:rPr>
            </w:pPr>
            <w:r w:rsidRPr="008363CE">
              <w:rPr>
                <w:rFonts w:ascii="Calibri" w:hAnsi="Calibri" w:cstheme="minorHAnsi"/>
                <w:i/>
                <w:lang w:val="en-GB"/>
              </w:rPr>
              <w:t>(Work phase)</w:t>
            </w:r>
          </w:p>
        </w:tc>
      </w:tr>
      <w:tr w:rsidR="00D06967" w:rsidRPr="008363CE" w14:paraId="118C7300" w14:textId="77777777" w:rsidTr="00D06967">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101" w:type="dxa"/>
            <w:vMerge/>
          </w:tcPr>
          <w:p w14:paraId="4ECB4898" w14:textId="77777777" w:rsidR="00D06967" w:rsidRPr="008363CE" w:rsidRDefault="00D06967" w:rsidP="000C23BB">
            <w:pPr>
              <w:rPr>
                <w:rFonts w:ascii="Calibri" w:hAnsi="Calibri" w:cstheme="minorHAnsi"/>
                <w:lang w:val="en-GB"/>
              </w:rPr>
            </w:pPr>
          </w:p>
        </w:tc>
        <w:tc>
          <w:tcPr>
            <w:tcW w:w="2693" w:type="dxa"/>
            <w:tcBorders>
              <w:top w:val="single" w:sz="4" w:space="0" w:color="auto"/>
            </w:tcBorders>
          </w:tcPr>
          <w:p w14:paraId="67ACCD1A" w14:textId="372D2262" w:rsidR="00D06967" w:rsidRPr="008363CE" w:rsidRDefault="00D06967"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 xml:space="preserve">Short </w:t>
            </w:r>
            <w:proofErr w:type="gramStart"/>
            <w:r w:rsidRPr="008363CE">
              <w:rPr>
                <w:rFonts w:ascii="Calibri" w:hAnsi="Calibri" w:cstheme="minorHAnsi"/>
                <w:color w:val="4F81BD" w:themeColor="accent1"/>
                <w:lang w:val="en-GB"/>
              </w:rPr>
              <w:t>exercise  -</w:t>
            </w:r>
            <w:proofErr w:type="gramEnd"/>
            <w:r w:rsidRPr="008363CE">
              <w:rPr>
                <w:rFonts w:ascii="Calibri" w:hAnsi="Calibri" w:cstheme="minorHAnsi"/>
                <w:color w:val="4F81BD" w:themeColor="accent1"/>
                <w:lang w:val="en-GB"/>
              </w:rPr>
              <w:t xml:space="preserve"> supplier locations</w:t>
            </w:r>
          </w:p>
        </w:tc>
        <w:tc>
          <w:tcPr>
            <w:tcW w:w="3118" w:type="dxa"/>
            <w:tcBorders>
              <w:top w:val="single" w:sz="4" w:space="0" w:color="auto"/>
            </w:tcBorders>
          </w:tcPr>
          <w:p w14:paraId="6B454F23" w14:textId="38436615" w:rsidR="00D06967" w:rsidRPr="008363CE" w:rsidRDefault="00D06967" w:rsidP="00AB49AC">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Group work</w:t>
            </w:r>
          </w:p>
        </w:tc>
        <w:tc>
          <w:tcPr>
            <w:tcW w:w="2410" w:type="dxa"/>
            <w:tcBorders>
              <w:top w:val="single" w:sz="4" w:space="0" w:color="auto"/>
            </w:tcBorders>
          </w:tcPr>
          <w:p w14:paraId="49BAEBC1" w14:textId="56D00093" w:rsidR="00D06967" w:rsidRPr="008363CE" w:rsidRDefault="00D06967"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 xml:space="preserve">Activate </w:t>
            </w:r>
            <w:proofErr w:type="spellStart"/>
            <w:proofErr w:type="gramStart"/>
            <w:r w:rsidRPr="008363CE">
              <w:rPr>
                <w:rFonts w:ascii="Calibri" w:hAnsi="Calibri" w:cstheme="minorHAnsi"/>
                <w:color w:val="4F81BD" w:themeColor="accent1"/>
                <w:lang w:val="en-GB"/>
              </w:rPr>
              <w:t>students</w:t>
            </w:r>
            <w:proofErr w:type="spellEnd"/>
            <w:proofErr w:type="gramEnd"/>
            <w:r w:rsidRPr="008363CE">
              <w:rPr>
                <w:rFonts w:ascii="Calibri" w:hAnsi="Calibri" w:cstheme="minorHAnsi"/>
                <w:color w:val="4F81BD" w:themeColor="accent1"/>
                <w:lang w:val="en-GB"/>
              </w:rPr>
              <w:t xml:space="preserve"> knowledge and critical reflection</w:t>
            </w:r>
          </w:p>
          <w:p w14:paraId="5CF9D2BF" w14:textId="5BEA61E8" w:rsidR="00D06967" w:rsidRPr="008363CE" w:rsidRDefault="00D06967"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p>
        </w:tc>
        <w:tc>
          <w:tcPr>
            <w:tcW w:w="2126" w:type="dxa"/>
            <w:tcBorders>
              <w:top w:val="single" w:sz="4" w:space="0" w:color="auto"/>
            </w:tcBorders>
          </w:tcPr>
          <w:p w14:paraId="7716CBEA" w14:textId="63A56A42" w:rsidR="00D06967" w:rsidRPr="008363CE" w:rsidRDefault="00D06967" w:rsidP="00AB49AC">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Slide 36</w:t>
            </w:r>
          </w:p>
        </w:tc>
        <w:tc>
          <w:tcPr>
            <w:tcW w:w="911" w:type="dxa"/>
            <w:tcBorders>
              <w:top w:val="single" w:sz="4" w:space="0" w:color="auto"/>
            </w:tcBorders>
          </w:tcPr>
          <w:p w14:paraId="4099CABE" w14:textId="093E22EC" w:rsidR="00D06967" w:rsidRPr="008363CE" w:rsidRDefault="00D06967"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15</w:t>
            </w:r>
          </w:p>
        </w:tc>
        <w:tc>
          <w:tcPr>
            <w:tcW w:w="3200" w:type="dxa"/>
            <w:vMerge/>
          </w:tcPr>
          <w:p w14:paraId="6703A2E1" w14:textId="77777777" w:rsidR="00D06967" w:rsidRPr="008363CE" w:rsidRDefault="00D06967" w:rsidP="000C23BB">
            <w:pPr>
              <w:cnfStyle w:val="000000010000" w:firstRow="0" w:lastRow="0" w:firstColumn="0" w:lastColumn="0" w:oddVBand="0" w:evenVBand="0" w:oddHBand="0" w:evenHBand="1" w:firstRowFirstColumn="0" w:firstRowLastColumn="0" w:lastRowFirstColumn="0" w:lastRowLastColumn="0"/>
              <w:rPr>
                <w:rFonts w:ascii="Calibri" w:hAnsi="Calibri" w:cstheme="minorHAnsi"/>
                <w:i/>
                <w:lang w:val="en-GB"/>
              </w:rPr>
            </w:pPr>
          </w:p>
        </w:tc>
      </w:tr>
      <w:tr w:rsidR="00D06967" w:rsidRPr="008363CE" w14:paraId="70718437" w14:textId="77777777" w:rsidTr="00D0696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101" w:type="dxa"/>
            <w:vMerge/>
          </w:tcPr>
          <w:p w14:paraId="0B3C5FD4" w14:textId="77777777" w:rsidR="00D06967" w:rsidRPr="008363CE" w:rsidRDefault="00D06967" w:rsidP="000C23BB">
            <w:pPr>
              <w:rPr>
                <w:rFonts w:ascii="Calibri" w:hAnsi="Calibri" w:cstheme="minorHAnsi"/>
                <w:lang w:val="en-GB"/>
              </w:rPr>
            </w:pPr>
          </w:p>
        </w:tc>
        <w:tc>
          <w:tcPr>
            <w:tcW w:w="2693" w:type="dxa"/>
            <w:tcBorders>
              <w:top w:val="single" w:sz="4" w:space="0" w:color="auto"/>
            </w:tcBorders>
          </w:tcPr>
          <w:p w14:paraId="263501A3" w14:textId="60913580" w:rsidR="00D06967" w:rsidRPr="008363CE" w:rsidRDefault="00D06967"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Supplier R</w:t>
            </w:r>
            <w:r w:rsidRPr="008363CE">
              <w:rPr>
                <w:rFonts w:ascii="Calibri" w:hAnsi="Calibri" w:cstheme="minorHAnsi"/>
                <w:lang w:val="en-GB"/>
              </w:rPr>
              <w:t>elations</w:t>
            </w:r>
          </w:p>
        </w:tc>
        <w:tc>
          <w:tcPr>
            <w:tcW w:w="3118" w:type="dxa"/>
            <w:tcBorders>
              <w:top w:val="single" w:sz="4" w:space="0" w:color="auto"/>
            </w:tcBorders>
          </w:tcPr>
          <w:p w14:paraId="5A8C97D7" w14:textId="13EBA1B0" w:rsidR="00D06967" w:rsidRPr="008363CE" w:rsidRDefault="00D06967"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Short lecture</w:t>
            </w:r>
          </w:p>
        </w:tc>
        <w:tc>
          <w:tcPr>
            <w:tcW w:w="2410" w:type="dxa"/>
            <w:tcBorders>
              <w:top w:val="single" w:sz="4" w:space="0" w:color="auto"/>
            </w:tcBorders>
          </w:tcPr>
          <w:p w14:paraId="3F75A07D" w14:textId="4A0489C6" w:rsidR="00D06967" w:rsidRPr="008363CE" w:rsidRDefault="00D06967" w:rsidP="006745D7">
            <w:pPr>
              <w:contextualSpacing/>
              <w:cnfStyle w:val="000000100000" w:firstRow="0" w:lastRow="0" w:firstColumn="0" w:lastColumn="0" w:oddVBand="0" w:evenVBand="0" w:oddHBand="1" w:evenHBand="0" w:firstRowFirstColumn="0" w:firstRowLastColumn="0" w:lastRowFirstColumn="0" w:lastRowLastColumn="0"/>
              <w:rPr>
                <w:rFonts w:ascii="Calibri" w:eastAsia="Arial Unicode MS" w:hAnsi="Calibri" w:cstheme="minorHAnsi"/>
                <w:color w:val="000000"/>
                <w:bdr w:val="nil"/>
                <w:lang w:val="en-GB"/>
              </w:rPr>
            </w:pPr>
            <w:r w:rsidRPr="008363CE">
              <w:rPr>
                <w:rFonts w:ascii="Calibri" w:eastAsia="Arial Unicode MS" w:hAnsi="Calibri" w:cstheme="minorHAnsi"/>
                <w:color w:val="000000"/>
                <w:bdr w:val="nil"/>
                <w:lang w:val="en-GB"/>
              </w:rPr>
              <w:t xml:space="preserve">Students understand the importance of supplier relations to the purchasing company and effects of the level of co-operation to the criterion of supplier </w:t>
            </w:r>
            <w:r>
              <w:rPr>
                <w:rFonts w:ascii="Calibri" w:eastAsia="Arial Unicode MS" w:hAnsi="Calibri" w:cstheme="minorHAnsi"/>
                <w:color w:val="000000"/>
                <w:bdr w:val="nil"/>
                <w:lang w:val="en-GB"/>
              </w:rPr>
              <w:t>selection</w:t>
            </w:r>
          </w:p>
          <w:p w14:paraId="5EA9F3D6" w14:textId="77777777" w:rsidR="00D06967" w:rsidRPr="008363CE" w:rsidRDefault="00D06967" w:rsidP="005F02E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p>
        </w:tc>
        <w:tc>
          <w:tcPr>
            <w:tcW w:w="2126" w:type="dxa"/>
            <w:tcBorders>
              <w:top w:val="single" w:sz="4" w:space="0" w:color="auto"/>
            </w:tcBorders>
          </w:tcPr>
          <w:p w14:paraId="2DB13646" w14:textId="6B47CD29" w:rsidR="00D06967" w:rsidRPr="008363CE" w:rsidRDefault="00D06967" w:rsidP="006745D7">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PPT presentation</w:t>
            </w:r>
          </w:p>
          <w:p w14:paraId="38FC45B0" w14:textId="654F5C7C" w:rsidR="00D06967" w:rsidRPr="008363CE" w:rsidRDefault="00D06967"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w:t>
            </w:r>
            <w:r w:rsidRPr="008363CE">
              <w:rPr>
                <w:rFonts w:ascii="Calibri" w:hAnsi="Calibri" w:cstheme="minorHAnsi"/>
                <w:lang w:val="en-GB"/>
              </w:rPr>
              <w:t>Slide</w:t>
            </w:r>
            <w:r>
              <w:rPr>
                <w:rFonts w:ascii="Calibri" w:hAnsi="Calibri" w:cstheme="minorHAnsi"/>
                <w:lang w:val="en-GB"/>
              </w:rPr>
              <w:t>s</w:t>
            </w:r>
            <w:r w:rsidRPr="008363CE">
              <w:rPr>
                <w:rFonts w:ascii="Calibri" w:hAnsi="Calibri" w:cstheme="minorHAnsi"/>
                <w:lang w:val="en-GB"/>
              </w:rPr>
              <w:t xml:space="preserve"> 37 </w:t>
            </w:r>
            <w:r>
              <w:rPr>
                <w:rFonts w:ascii="Calibri" w:hAnsi="Calibri" w:cstheme="minorHAnsi"/>
                <w:lang w:val="en-GB"/>
              </w:rPr>
              <w:t>–</w:t>
            </w:r>
            <w:r w:rsidRPr="008363CE">
              <w:rPr>
                <w:rFonts w:ascii="Calibri" w:hAnsi="Calibri" w:cstheme="minorHAnsi"/>
                <w:lang w:val="en-GB"/>
              </w:rPr>
              <w:t xml:space="preserve"> 51</w:t>
            </w:r>
            <w:r>
              <w:rPr>
                <w:rFonts w:ascii="Calibri" w:hAnsi="Calibri" w:cstheme="minorHAnsi"/>
                <w:lang w:val="en-GB"/>
              </w:rPr>
              <w:t>)</w:t>
            </w:r>
          </w:p>
        </w:tc>
        <w:tc>
          <w:tcPr>
            <w:tcW w:w="911" w:type="dxa"/>
            <w:tcBorders>
              <w:top w:val="single" w:sz="4" w:space="0" w:color="auto"/>
            </w:tcBorders>
          </w:tcPr>
          <w:p w14:paraId="410A4ED3" w14:textId="009CC60D" w:rsidR="00D06967" w:rsidRPr="008363CE" w:rsidRDefault="00D06967"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40</w:t>
            </w:r>
          </w:p>
        </w:tc>
        <w:tc>
          <w:tcPr>
            <w:tcW w:w="3200" w:type="dxa"/>
            <w:vMerge/>
          </w:tcPr>
          <w:p w14:paraId="437EBEFB" w14:textId="77777777" w:rsidR="00D06967" w:rsidRPr="008363CE" w:rsidRDefault="00D06967"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i/>
                <w:lang w:val="en-GB"/>
              </w:rPr>
            </w:pPr>
          </w:p>
        </w:tc>
      </w:tr>
      <w:tr w:rsidR="009B2AAB" w:rsidRPr="008363CE" w14:paraId="469C115E" w14:textId="77777777" w:rsidTr="00D06967">
        <w:trPr>
          <w:cnfStyle w:val="000000010000" w:firstRow="0" w:lastRow="0" w:firstColumn="0" w:lastColumn="0" w:oddVBand="0" w:evenVBand="0" w:oddHBand="0" w:evenHBand="1"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7420D054" w14:textId="77777777" w:rsidR="009B2AAB" w:rsidRPr="008363CE" w:rsidRDefault="009B2AAB" w:rsidP="005F02EE">
            <w:pPr>
              <w:rPr>
                <w:rFonts w:ascii="Calibri" w:hAnsi="Calibri" w:cstheme="minorHAnsi"/>
                <w:b w:val="0"/>
                <w:bCs w:val="0"/>
                <w:lang w:val="en-GB"/>
              </w:rPr>
            </w:pPr>
            <w:r w:rsidRPr="008363CE">
              <w:rPr>
                <w:rFonts w:ascii="Calibri" w:hAnsi="Calibri" w:cstheme="minorHAnsi"/>
                <w:lang w:val="en-GB"/>
              </w:rPr>
              <w:t>4</w:t>
            </w:r>
          </w:p>
          <w:p w14:paraId="5CB5C936" w14:textId="32C10550" w:rsidR="009B2AAB" w:rsidRPr="008363CE" w:rsidRDefault="009B2AAB" w:rsidP="000C23BB">
            <w:pPr>
              <w:rPr>
                <w:rFonts w:ascii="Calibri" w:hAnsi="Calibri" w:cstheme="minorHAnsi"/>
                <w:lang w:val="en-GB"/>
              </w:rPr>
            </w:pPr>
          </w:p>
        </w:tc>
        <w:tc>
          <w:tcPr>
            <w:tcW w:w="2693" w:type="dxa"/>
            <w:tcBorders>
              <w:bottom w:val="single" w:sz="4" w:space="0" w:color="auto"/>
            </w:tcBorders>
          </w:tcPr>
          <w:p w14:paraId="44F509B6" w14:textId="6F5A26C0" w:rsidR="009B2AAB" w:rsidRPr="009B2AAB"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lang w:val="en-GB"/>
              </w:rPr>
            </w:pPr>
            <w:r w:rsidRPr="009B2AAB">
              <w:rPr>
                <w:rFonts w:ascii="Calibri" w:hAnsi="Calibri" w:cstheme="minorHAnsi"/>
                <w:b/>
                <w:bCs/>
                <w:lang w:val="en-GB"/>
              </w:rPr>
              <w:t>Incoterms</w:t>
            </w:r>
          </w:p>
        </w:tc>
        <w:tc>
          <w:tcPr>
            <w:tcW w:w="3118" w:type="dxa"/>
            <w:tcBorders>
              <w:bottom w:val="single" w:sz="4" w:space="0" w:color="auto"/>
            </w:tcBorders>
          </w:tcPr>
          <w:p w14:paraId="078276F1" w14:textId="77777777" w:rsidR="009B2AAB" w:rsidRPr="009B2AAB"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lang w:val="en-GB"/>
              </w:rPr>
            </w:pPr>
          </w:p>
        </w:tc>
        <w:tc>
          <w:tcPr>
            <w:tcW w:w="2410" w:type="dxa"/>
            <w:tcBorders>
              <w:bottom w:val="single" w:sz="4" w:space="0" w:color="auto"/>
            </w:tcBorders>
          </w:tcPr>
          <w:p w14:paraId="3319BDA3" w14:textId="77777777" w:rsidR="009B2AAB" w:rsidRPr="009B2AAB" w:rsidRDefault="009B2AAB" w:rsidP="008363CE">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lang w:val="en-GB"/>
              </w:rPr>
            </w:pPr>
          </w:p>
        </w:tc>
        <w:tc>
          <w:tcPr>
            <w:tcW w:w="2126" w:type="dxa"/>
            <w:tcBorders>
              <w:bottom w:val="single" w:sz="4" w:space="0" w:color="auto"/>
            </w:tcBorders>
          </w:tcPr>
          <w:p w14:paraId="7D8CF7FE" w14:textId="77777777" w:rsidR="009B2AAB" w:rsidRPr="009B2AAB"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lang w:val="en-GB"/>
              </w:rPr>
            </w:pPr>
          </w:p>
        </w:tc>
        <w:tc>
          <w:tcPr>
            <w:tcW w:w="911" w:type="dxa"/>
            <w:tcBorders>
              <w:bottom w:val="single" w:sz="4" w:space="0" w:color="auto"/>
            </w:tcBorders>
          </w:tcPr>
          <w:p w14:paraId="2412CD0D" w14:textId="4F0EF974" w:rsidR="009B2AAB" w:rsidRPr="009B2AAB"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lang w:val="en-GB"/>
              </w:rPr>
            </w:pPr>
            <w:r>
              <w:rPr>
                <w:rFonts w:ascii="Calibri" w:hAnsi="Calibri" w:cstheme="minorHAnsi"/>
                <w:b/>
                <w:bCs/>
                <w:lang w:val="en-GB"/>
              </w:rPr>
              <w:t>105</w:t>
            </w:r>
          </w:p>
        </w:tc>
        <w:tc>
          <w:tcPr>
            <w:tcW w:w="3200" w:type="dxa"/>
          </w:tcPr>
          <w:p w14:paraId="00513648" w14:textId="77777777" w:rsidR="009B2AAB" w:rsidRPr="008363CE"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p>
        </w:tc>
      </w:tr>
      <w:tr w:rsidR="009B2AAB" w:rsidRPr="008363CE" w14:paraId="12D6A54D" w14:textId="77777777" w:rsidTr="00D06967">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1101" w:type="dxa"/>
            <w:vMerge/>
          </w:tcPr>
          <w:p w14:paraId="34CCFABF" w14:textId="0A3025A5" w:rsidR="009B2AAB" w:rsidRPr="008363CE" w:rsidRDefault="009B2AAB" w:rsidP="000C23BB">
            <w:pPr>
              <w:rPr>
                <w:rFonts w:ascii="Calibri" w:hAnsi="Calibri" w:cstheme="minorHAnsi"/>
                <w:lang w:val="en-GB"/>
              </w:rPr>
            </w:pPr>
          </w:p>
        </w:tc>
        <w:tc>
          <w:tcPr>
            <w:tcW w:w="2693" w:type="dxa"/>
            <w:tcBorders>
              <w:bottom w:val="single" w:sz="4" w:space="0" w:color="auto"/>
            </w:tcBorders>
          </w:tcPr>
          <w:p w14:paraId="36BC44A2" w14:textId="77777777" w:rsidR="009B2AAB" w:rsidRPr="008363CE" w:rsidRDefault="009B2AAB" w:rsidP="005F02E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Incoterms</w:t>
            </w:r>
          </w:p>
        </w:tc>
        <w:tc>
          <w:tcPr>
            <w:tcW w:w="3118" w:type="dxa"/>
            <w:tcBorders>
              <w:bottom w:val="single" w:sz="4" w:space="0" w:color="auto"/>
            </w:tcBorders>
          </w:tcPr>
          <w:p w14:paraId="6FA1CD1F" w14:textId="7941B691" w:rsidR="009B2AAB" w:rsidRPr="008363CE" w:rsidRDefault="009B2AAB" w:rsidP="005F02E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Lecture</w:t>
            </w:r>
          </w:p>
        </w:tc>
        <w:tc>
          <w:tcPr>
            <w:tcW w:w="2410" w:type="dxa"/>
            <w:tcBorders>
              <w:bottom w:val="single" w:sz="4" w:space="0" w:color="auto"/>
            </w:tcBorders>
          </w:tcPr>
          <w:p w14:paraId="193271F8" w14:textId="69156F0C" w:rsidR="009B2AAB" w:rsidRPr="008363CE" w:rsidRDefault="009B2AAB" w:rsidP="008363C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 xml:space="preserve">Students can explain the basic idea of 11 different terms and analyse what would be the best Incoterms for the companies in different situations </w:t>
            </w:r>
          </w:p>
        </w:tc>
        <w:tc>
          <w:tcPr>
            <w:tcW w:w="2126" w:type="dxa"/>
            <w:tcBorders>
              <w:bottom w:val="single" w:sz="4" w:space="0" w:color="auto"/>
            </w:tcBorders>
          </w:tcPr>
          <w:p w14:paraId="3BC7E15D" w14:textId="25F74764" w:rsidR="009B2AAB" w:rsidRPr="008363CE" w:rsidRDefault="009B2AAB" w:rsidP="005F02E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 xml:space="preserve">PPT </w:t>
            </w:r>
            <w:r w:rsidRPr="008363CE">
              <w:rPr>
                <w:rFonts w:ascii="Calibri" w:hAnsi="Calibri" w:cstheme="minorHAnsi"/>
                <w:lang w:val="en-GB"/>
              </w:rPr>
              <w:t>presentation, Incoterms chart, can also be given in paper version for the s</w:t>
            </w:r>
            <w:r>
              <w:rPr>
                <w:rFonts w:ascii="Calibri" w:hAnsi="Calibri" w:cstheme="minorHAnsi"/>
                <w:lang w:val="en-GB"/>
              </w:rPr>
              <w:t>tudents when the lecture starts</w:t>
            </w:r>
          </w:p>
          <w:p w14:paraId="3F4AE673" w14:textId="68613B86" w:rsidR="009B2AAB" w:rsidRPr="008363CE" w:rsidRDefault="009B2AAB" w:rsidP="005F02E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t>(</w:t>
            </w:r>
            <w:r w:rsidRPr="008363CE">
              <w:rPr>
                <w:rFonts w:ascii="Calibri" w:hAnsi="Calibri" w:cstheme="minorHAnsi"/>
                <w:lang w:val="en-GB"/>
              </w:rPr>
              <w:t>Slides 52-86</w:t>
            </w:r>
            <w:r>
              <w:rPr>
                <w:rFonts w:ascii="Calibri" w:hAnsi="Calibri" w:cstheme="minorHAnsi"/>
                <w:lang w:val="en-GB"/>
              </w:rPr>
              <w:t>)</w:t>
            </w:r>
          </w:p>
        </w:tc>
        <w:tc>
          <w:tcPr>
            <w:tcW w:w="911" w:type="dxa"/>
            <w:tcBorders>
              <w:bottom w:val="single" w:sz="4" w:space="0" w:color="auto"/>
            </w:tcBorders>
          </w:tcPr>
          <w:p w14:paraId="37779BD3" w14:textId="111020EB" w:rsidR="009B2AAB" w:rsidRPr="008363CE" w:rsidRDefault="009B2AAB" w:rsidP="005F02E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80</w:t>
            </w:r>
          </w:p>
        </w:tc>
        <w:tc>
          <w:tcPr>
            <w:tcW w:w="3200" w:type="dxa"/>
            <w:vMerge w:val="restart"/>
          </w:tcPr>
          <w:p w14:paraId="02A1C386" w14:textId="77777777" w:rsidR="009B2AAB" w:rsidRPr="008363CE" w:rsidRDefault="009B2AAB" w:rsidP="005F02EE">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(Work and applying phase)</w:t>
            </w:r>
          </w:p>
        </w:tc>
      </w:tr>
      <w:tr w:rsidR="009B2AAB" w:rsidRPr="008363CE" w14:paraId="1362C22F" w14:textId="77777777" w:rsidTr="00D06967">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101" w:type="dxa"/>
            <w:vMerge/>
          </w:tcPr>
          <w:p w14:paraId="5043002F" w14:textId="72BD6D8F" w:rsidR="009B2AAB" w:rsidRPr="008363CE" w:rsidRDefault="009B2AAB" w:rsidP="000C23BB">
            <w:pPr>
              <w:rPr>
                <w:rFonts w:ascii="Calibri" w:hAnsi="Calibri" w:cstheme="minorHAnsi"/>
                <w:lang w:val="en-GB"/>
              </w:rPr>
            </w:pPr>
          </w:p>
        </w:tc>
        <w:tc>
          <w:tcPr>
            <w:tcW w:w="2693" w:type="dxa"/>
            <w:tcBorders>
              <w:top w:val="single" w:sz="4" w:space="0" w:color="auto"/>
            </w:tcBorders>
          </w:tcPr>
          <w:p w14:paraId="356AEA75" w14:textId="2CE1D392" w:rsidR="009B2AAB" w:rsidRPr="008363CE"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Assignment</w:t>
            </w:r>
          </w:p>
        </w:tc>
        <w:tc>
          <w:tcPr>
            <w:tcW w:w="3118" w:type="dxa"/>
            <w:tcBorders>
              <w:top w:val="single" w:sz="4" w:space="0" w:color="auto"/>
            </w:tcBorders>
          </w:tcPr>
          <w:p w14:paraId="61B16D1C" w14:textId="1C657C93" w:rsidR="009B2AAB" w:rsidRPr="008363CE"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Pr>
                <w:rFonts w:ascii="Calibri" w:hAnsi="Calibri" w:cstheme="minorHAnsi"/>
                <w:color w:val="4F81BD" w:themeColor="accent1"/>
                <w:lang w:val="en-GB"/>
              </w:rPr>
              <w:t>Short Incoterms c</w:t>
            </w:r>
            <w:r w:rsidRPr="008363CE">
              <w:rPr>
                <w:rFonts w:ascii="Calibri" w:hAnsi="Calibri" w:cstheme="minorHAnsi"/>
                <w:color w:val="4F81BD" w:themeColor="accent1"/>
                <w:lang w:val="en-GB"/>
              </w:rPr>
              <w:t>alculation</w:t>
            </w:r>
          </w:p>
        </w:tc>
        <w:tc>
          <w:tcPr>
            <w:tcW w:w="2410" w:type="dxa"/>
            <w:tcBorders>
              <w:top w:val="single" w:sz="4" w:space="0" w:color="auto"/>
            </w:tcBorders>
          </w:tcPr>
          <w:p w14:paraId="6EB3A682" w14:textId="2F987F36" w:rsidR="009B2AAB" w:rsidRPr="008363CE"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Students can apply incoterms regulations</w:t>
            </w:r>
          </w:p>
        </w:tc>
        <w:tc>
          <w:tcPr>
            <w:tcW w:w="2126" w:type="dxa"/>
            <w:tcBorders>
              <w:top w:val="single" w:sz="4" w:space="0" w:color="auto"/>
            </w:tcBorders>
          </w:tcPr>
          <w:p w14:paraId="7D07B32C" w14:textId="376931A1" w:rsidR="009B2AAB" w:rsidRPr="008363CE"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Slide 86</w:t>
            </w:r>
          </w:p>
        </w:tc>
        <w:tc>
          <w:tcPr>
            <w:tcW w:w="911" w:type="dxa"/>
            <w:tcBorders>
              <w:top w:val="single" w:sz="4" w:space="0" w:color="auto"/>
            </w:tcBorders>
          </w:tcPr>
          <w:p w14:paraId="2B719932" w14:textId="2DBC3AF3" w:rsidR="009B2AAB" w:rsidRPr="008363CE"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4F81BD" w:themeColor="accent1"/>
                <w:lang w:val="en-GB"/>
              </w:rPr>
            </w:pPr>
            <w:r w:rsidRPr="008363CE">
              <w:rPr>
                <w:rFonts w:ascii="Calibri" w:hAnsi="Calibri" w:cstheme="minorHAnsi"/>
                <w:color w:val="4F81BD" w:themeColor="accent1"/>
                <w:lang w:val="en-GB"/>
              </w:rPr>
              <w:t>10</w:t>
            </w:r>
          </w:p>
        </w:tc>
        <w:tc>
          <w:tcPr>
            <w:tcW w:w="3200" w:type="dxa"/>
            <w:vMerge/>
          </w:tcPr>
          <w:p w14:paraId="400ED088" w14:textId="77777777" w:rsidR="009B2AAB" w:rsidRPr="008363CE" w:rsidRDefault="009B2AAB" w:rsidP="005F02EE">
            <w:pPr>
              <w:cnfStyle w:val="000000010000" w:firstRow="0" w:lastRow="0" w:firstColumn="0" w:lastColumn="0" w:oddVBand="0" w:evenVBand="0" w:oddHBand="0" w:evenHBand="1" w:firstRowFirstColumn="0" w:firstRowLastColumn="0" w:lastRowFirstColumn="0" w:lastRowLastColumn="0"/>
              <w:rPr>
                <w:rFonts w:ascii="Calibri" w:hAnsi="Calibri" w:cstheme="minorHAnsi"/>
                <w:lang w:val="en-GB"/>
              </w:rPr>
            </w:pPr>
          </w:p>
        </w:tc>
      </w:tr>
      <w:tr w:rsidR="009B2AAB" w:rsidRPr="008363CE" w14:paraId="2B659054" w14:textId="77777777" w:rsidTr="00D06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Merge/>
          </w:tcPr>
          <w:p w14:paraId="2530CF88" w14:textId="5EFB8597" w:rsidR="009B2AAB" w:rsidRPr="008363CE" w:rsidRDefault="009B2AAB" w:rsidP="000C23BB">
            <w:pPr>
              <w:rPr>
                <w:rFonts w:ascii="Calibri" w:hAnsi="Calibri" w:cstheme="minorHAnsi"/>
                <w:lang w:val="en-GB"/>
              </w:rPr>
            </w:pPr>
          </w:p>
        </w:tc>
        <w:tc>
          <w:tcPr>
            <w:tcW w:w="2693" w:type="dxa"/>
          </w:tcPr>
          <w:p w14:paraId="5C966481" w14:textId="77777777" w:rsidR="009B2AAB" w:rsidRPr="008363CE" w:rsidRDefault="009B2AAB"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Summary</w:t>
            </w:r>
          </w:p>
        </w:tc>
        <w:tc>
          <w:tcPr>
            <w:tcW w:w="3118" w:type="dxa"/>
          </w:tcPr>
          <w:p w14:paraId="109A8960" w14:textId="5E8ACA67" w:rsidR="009B2AAB" w:rsidRPr="008363CE" w:rsidRDefault="009B2AAB" w:rsidP="0082274D">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t xml:space="preserve">Students prepare few questions in groups to other students and </w:t>
            </w:r>
            <w:r w:rsidRPr="008363CE">
              <w:rPr>
                <w:rFonts w:ascii="Calibri" w:hAnsi="Calibri" w:cstheme="minorHAnsi"/>
                <w:lang w:val="en-GB"/>
              </w:rPr>
              <w:lastRenderedPageBreak/>
              <w:t>after answering the questions open discussion related to answers an</w:t>
            </w:r>
            <w:r>
              <w:rPr>
                <w:rFonts w:ascii="Calibri" w:hAnsi="Calibri" w:cstheme="minorHAnsi"/>
                <w:lang w:val="en-GB"/>
              </w:rPr>
              <w:t>d possible still unclear issues</w:t>
            </w:r>
            <w:r w:rsidRPr="008363CE">
              <w:rPr>
                <w:rFonts w:ascii="Calibri" w:hAnsi="Calibri" w:cstheme="minorHAnsi"/>
                <w:lang w:val="en-GB"/>
              </w:rPr>
              <w:t xml:space="preserve"> </w:t>
            </w:r>
          </w:p>
        </w:tc>
        <w:tc>
          <w:tcPr>
            <w:tcW w:w="2410" w:type="dxa"/>
          </w:tcPr>
          <w:p w14:paraId="1394D98E" w14:textId="12CEAC4D" w:rsidR="009B2AAB" w:rsidRPr="008363CE" w:rsidRDefault="009B2AAB"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lastRenderedPageBreak/>
              <w:t xml:space="preserve">Students revise the contents of the whole </w:t>
            </w:r>
            <w:r w:rsidRPr="008363CE">
              <w:rPr>
                <w:rFonts w:ascii="Calibri" w:hAnsi="Calibri" w:cstheme="minorHAnsi"/>
                <w:lang w:val="en-GB"/>
              </w:rPr>
              <w:lastRenderedPageBreak/>
              <w:t>lecture and find the m</w:t>
            </w:r>
            <w:r>
              <w:rPr>
                <w:rFonts w:ascii="Calibri" w:hAnsi="Calibri" w:cstheme="minorHAnsi"/>
                <w:lang w:val="en-GB"/>
              </w:rPr>
              <w:t>ost important facts and results</w:t>
            </w:r>
            <w:r w:rsidRPr="008363CE">
              <w:rPr>
                <w:rFonts w:ascii="Calibri" w:hAnsi="Calibri" w:cstheme="minorHAnsi"/>
                <w:lang w:val="en-GB"/>
              </w:rPr>
              <w:t xml:space="preserve"> </w:t>
            </w:r>
          </w:p>
        </w:tc>
        <w:tc>
          <w:tcPr>
            <w:tcW w:w="2126" w:type="dxa"/>
          </w:tcPr>
          <w:p w14:paraId="506AE078" w14:textId="1E6FC7E3" w:rsidR="009B2AAB" w:rsidRPr="008363CE" w:rsidRDefault="009B2AAB"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Pr>
                <w:rFonts w:ascii="Calibri" w:hAnsi="Calibri" w:cstheme="minorHAnsi"/>
                <w:lang w:val="en-GB"/>
              </w:rPr>
              <w:lastRenderedPageBreak/>
              <w:t>PPT</w:t>
            </w:r>
            <w:r w:rsidRPr="008363CE">
              <w:rPr>
                <w:rFonts w:ascii="Calibri" w:hAnsi="Calibri" w:cstheme="minorHAnsi"/>
                <w:lang w:val="en-GB"/>
              </w:rPr>
              <w:t xml:space="preserve"> presentation: summary</w:t>
            </w:r>
          </w:p>
          <w:p w14:paraId="2F324B2A" w14:textId="77777777" w:rsidR="009B2AAB" w:rsidRPr="008363CE" w:rsidRDefault="009B2AAB"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p>
          <w:p w14:paraId="377A4F7E" w14:textId="292E4064" w:rsidR="009B2AAB" w:rsidRPr="008363CE" w:rsidRDefault="009B2AAB"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p>
        </w:tc>
        <w:tc>
          <w:tcPr>
            <w:tcW w:w="911" w:type="dxa"/>
          </w:tcPr>
          <w:p w14:paraId="6A486851" w14:textId="5344CC47" w:rsidR="009B2AAB" w:rsidRPr="008363CE" w:rsidRDefault="009B2AAB"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lang w:val="en-GB"/>
              </w:rPr>
            </w:pPr>
            <w:r w:rsidRPr="008363CE">
              <w:rPr>
                <w:rFonts w:ascii="Calibri" w:hAnsi="Calibri" w:cstheme="minorHAnsi"/>
                <w:lang w:val="en-GB"/>
              </w:rPr>
              <w:lastRenderedPageBreak/>
              <w:t xml:space="preserve">15 </w:t>
            </w:r>
          </w:p>
        </w:tc>
        <w:tc>
          <w:tcPr>
            <w:tcW w:w="3200" w:type="dxa"/>
          </w:tcPr>
          <w:p w14:paraId="76D6D991" w14:textId="77777777" w:rsidR="009B2AAB" w:rsidRPr="008363CE" w:rsidRDefault="009B2AAB"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i/>
                <w:lang w:val="en-GB"/>
              </w:rPr>
            </w:pPr>
            <w:r w:rsidRPr="008363CE">
              <w:rPr>
                <w:rFonts w:ascii="Calibri" w:hAnsi="Calibri" w:cstheme="minorHAnsi"/>
                <w:i/>
                <w:lang w:val="en-GB"/>
              </w:rPr>
              <w:t>(Consolidation/Applying phase)</w:t>
            </w:r>
          </w:p>
        </w:tc>
      </w:tr>
      <w:tr w:rsidR="009B2AAB" w:rsidRPr="00C11161" w14:paraId="4D58E234" w14:textId="77777777" w:rsidTr="009C44C7">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01" w:type="dxa"/>
            <w:vMerge w:val="restart"/>
          </w:tcPr>
          <w:p w14:paraId="5F412759" w14:textId="711F17AC" w:rsidR="009B2AAB" w:rsidRDefault="009B2AAB" w:rsidP="000C23BB">
            <w:pPr>
              <w:rPr>
                <w:rFonts w:ascii="Calibri" w:hAnsi="Calibri" w:cstheme="minorHAnsi"/>
                <w:color w:val="E36C0A" w:themeColor="accent6" w:themeShade="BF"/>
                <w:lang w:val="en-GB"/>
              </w:rPr>
            </w:pPr>
            <w:r>
              <w:rPr>
                <w:rFonts w:ascii="Calibri" w:hAnsi="Calibri" w:cstheme="minorHAnsi"/>
                <w:color w:val="E36C0A" w:themeColor="accent6" w:themeShade="BF"/>
                <w:lang w:val="en-GB"/>
              </w:rPr>
              <w:t>5</w:t>
            </w:r>
          </w:p>
        </w:tc>
        <w:tc>
          <w:tcPr>
            <w:tcW w:w="10347" w:type="dxa"/>
            <w:gridSpan w:val="4"/>
          </w:tcPr>
          <w:p w14:paraId="2C3F25F8" w14:textId="49971C93" w:rsidR="009B2AAB" w:rsidRPr="009B2AAB" w:rsidRDefault="009B2AAB" w:rsidP="00AB49AC">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color w:val="E36C0A" w:themeColor="accent6" w:themeShade="BF"/>
                <w:lang w:val="en-GB"/>
              </w:rPr>
            </w:pPr>
            <w:r w:rsidRPr="009B2AAB">
              <w:rPr>
                <w:rFonts w:ascii="Calibri" w:hAnsi="Calibri" w:cstheme="minorHAnsi"/>
                <w:b/>
                <w:bCs/>
                <w:color w:val="E36C0A" w:themeColor="accent6" w:themeShade="BF"/>
                <w:lang w:val="en-GB"/>
              </w:rPr>
              <w:t>Homework</w:t>
            </w:r>
          </w:p>
        </w:tc>
        <w:tc>
          <w:tcPr>
            <w:tcW w:w="911" w:type="dxa"/>
          </w:tcPr>
          <w:p w14:paraId="0DA062A7" w14:textId="35A130A1" w:rsidR="009B2AAB" w:rsidRPr="009B2AAB" w:rsidRDefault="009B2AAB" w:rsidP="00CA467E">
            <w:pPr>
              <w:cnfStyle w:val="000000010000" w:firstRow="0" w:lastRow="0" w:firstColumn="0" w:lastColumn="0" w:oddVBand="0" w:evenVBand="0" w:oddHBand="0" w:evenHBand="1" w:firstRowFirstColumn="0" w:firstRowLastColumn="0" w:lastRowFirstColumn="0" w:lastRowLastColumn="0"/>
              <w:rPr>
                <w:rFonts w:ascii="Calibri" w:hAnsi="Calibri" w:cstheme="minorHAnsi"/>
                <w:b/>
                <w:bCs/>
                <w:color w:val="E36C0A" w:themeColor="accent6" w:themeShade="BF"/>
                <w:lang w:val="en-GB"/>
              </w:rPr>
            </w:pPr>
          </w:p>
        </w:tc>
        <w:tc>
          <w:tcPr>
            <w:tcW w:w="3200" w:type="dxa"/>
          </w:tcPr>
          <w:p w14:paraId="5CF5660D" w14:textId="47104171" w:rsidR="009B2AAB" w:rsidRPr="008363CE" w:rsidRDefault="009B2AAB" w:rsidP="00807988">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9B2AAB">
              <w:rPr>
                <w:rFonts w:ascii="Calibri" w:hAnsi="Calibri" w:cstheme="minorHAnsi"/>
                <w:b/>
                <w:bCs/>
                <w:color w:val="E36C0A" w:themeColor="accent6" w:themeShade="BF"/>
                <w:lang w:val="en-GB"/>
              </w:rPr>
              <w:t>175</w:t>
            </w:r>
            <w:r>
              <w:rPr>
                <w:rFonts w:ascii="Calibri" w:hAnsi="Calibri" w:cstheme="minorHAnsi"/>
                <w:b/>
                <w:bCs/>
                <w:color w:val="E36C0A" w:themeColor="accent6" w:themeShade="BF"/>
                <w:lang w:val="en-GB"/>
              </w:rPr>
              <w:t xml:space="preserve"> self-learning</w:t>
            </w:r>
          </w:p>
        </w:tc>
      </w:tr>
      <w:tr w:rsidR="009B2AAB" w:rsidRPr="00C11161" w14:paraId="26B66ED5" w14:textId="77777777" w:rsidTr="009B2AAB">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101" w:type="dxa"/>
            <w:vMerge/>
          </w:tcPr>
          <w:p w14:paraId="725EBBB5" w14:textId="36157B11" w:rsidR="009B2AAB" w:rsidRPr="008363CE" w:rsidRDefault="009B2AAB" w:rsidP="000C23BB">
            <w:pPr>
              <w:rPr>
                <w:rFonts w:ascii="Calibri" w:hAnsi="Calibri" w:cstheme="minorHAnsi"/>
                <w:color w:val="E36C0A" w:themeColor="accent6" w:themeShade="BF"/>
                <w:lang w:val="en-GB"/>
              </w:rPr>
            </w:pPr>
          </w:p>
        </w:tc>
        <w:tc>
          <w:tcPr>
            <w:tcW w:w="2693" w:type="dxa"/>
            <w:tcBorders>
              <w:bottom w:val="single" w:sz="4" w:space="0" w:color="auto"/>
            </w:tcBorders>
          </w:tcPr>
          <w:p w14:paraId="07CEE8FD" w14:textId="77777777" w:rsidR="009B2AAB" w:rsidRPr="008363CE" w:rsidRDefault="009B2AAB" w:rsidP="009B2AAB">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r w:rsidRPr="008363CE">
              <w:rPr>
                <w:rFonts w:ascii="Calibri" w:hAnsi="Calibri" w:cstheme="minorHAnsi"/>
                <w:color w:val="E36C0A" w:themeColor="accent6" w:themeShade="BF"/>
                <w:lang w:val="en-GB"/>
              </w:rPr>
              <w:t>Incoterms Quiz</w:t>
            </w:r>
          </w:p>
          <w:p w14:paraId="4E173C31" w14:textId="77777777" w:rsidR="009B2AAB" w:rsidRPr="008363CE" w:rsidRDefault="009B2AAB"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p w14:paraId="4C11DE57" w14:textId="05040A1D" w:rsidR="009B2AAB" w:rsidRPr="008363CE" w:rsidRDefault="009B2AAB" w:rsidP="000C23BB">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tc>
        <w:tc>
          <w:tcPr>
            <w:tcW w:w="3118" w:type="dxa"/>
            <w:tcBorders>
              <w:bottom w:val="single" w:sz="4" w:space="0" w:color="auto"/>
            </w:tcBorders>
          </w:tcPr>
          <w:p w14:paraId="648B8360" w14:textId="4F050A25" w:rsidR="009B2AAB" w:rsidRPr="008363CE" w:rsidRDefault="009B2AAB" w:rsidP="009B2AAB">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tc>
        <w:tc>
          <w:tcPr>
            <w:tcW w:w="2410" w:type="dxa"/>
            <w:tcBorders>
              <w:bottom w:val="single" w:sz="4" w:space="0" w:color="auto"/>
            </w:tcBorders>
          </w:tcPr>
          <w:p w14:paraId="573BD68F" w14:textId="2E94A8A6" w:rsidR="009B2AAB" w:rsidRPr="008363CE" w:rsidRDefault="009B2AAB" w:rsidP="00CA467E">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r w:rsidRPr="008363CE">
              <w:rPr>
                <w:rFonts w:ascii="Calibri" w:hAnsi="Calibri" w:cstheme="minorHAnsi"/>
                <w:color w:val="E36C0A" w:themeColor="accent6" w:themeShade="BF"/>
                <w:lang w:val="en-GB"/>
              </w:rPr>
              <w:t>Students test their knowledge related to Incoterms.</w:t>
            </w:r>
          </w:p>
        </w:tc>
        <w:tc>
          <w:tcPr>
            <w:tcW w:w="2126" w:type="dxa"/>
            <w:tcBorders>
              <w:bottom w:val="single" w:sz="4" w:space="0" w:color="auto"/>
            </w:tcBorders>
          </w:tcPr>
          <w:p w14:paraId="609AC01F" w14:textId="77777777" w:rsidR="009B2AAB" w:rsidRPr="008363CE" w:rsidRDefault="009B2AAB"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p w14:paraId="0BFEBDA6" w14:textId="77777777" w:rsidR="009B2AAB" w:rsidRPr="008363CE" w:rsidRDefault="009B2AAB"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p w14:paraId="2BC947DE" w14:textId="77777777" w:rsidR="009B2AAB" w:rsidRPr="008363CE" w:rsidRDefault="009B2AAB" w:rsidP="00AB49AC">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tc>
        <w:tc>
          <w:tcPr>
            <w:tcW w:w="911" w:type="dxa"/>
            <w:tcBorders>
              <w:bottom w:val="single" w:sz="4" w:space="0" w:color="auto"/>
            </w:tcBorders>
          </w:tcPr>
          <w:p w14:paraId="776BB6AE" w14:textId="77777777" w:rsidR="009B2AAB" w:rsidRPr="008363CE" w:rsidRDefault="009B2AAB" w:rsidP="009B2AAB">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r w:rsidRPr="008363CE">
              <w:rPr>
                <w:rFonts w:ascii="Calibri" w:hAnsi="Calibri" w:cstheme="minorHAnsi"/>
                <w:color w:val="E36C0A" w:themeColor="accent6" w:themeShade="BF"/>
                <w:lang w:val="en-GB"/>
              </w:rPr>
              <w:t xml:space="preserve">15 </w:t>
            </w:r>
          </w:p>
          <w:p w14:paraId="49ADC9F9" w14:textId="77777777" w:rsidR="009B2AAB" w:rsidRPr="008363CE" w:rsidRDefault="009B2AAB" w:rsidP="00CA467E">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p w14:paraId="63D6EAFC" w14:textId="53432A3D" w:rsidR="009B2AAB" w:rsidRPr="008363CE" w:rsidRDefault="009B2AAB" w:rsidP="00CA467E">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tc>
        <w:tc>
          <w:tcPr>
            <w:tcW w:w="3200" w:type="dxa"/>
            <w:tcBorders>
              <w:bottom w:val="single" w:sz="4" w:space="0" w:color="auto"/>
            </w:tcBorders>
          </w:tcPr>
          <w:p w14:paraId="36324BF6" w14:textId="0F62FB85" w:rsidR="009B2AAB" w:rsidRPr="008363CE" w:rsidRDefault="009B2AAB" w:rsidP="00807988">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p w14:paraId="6357DB21" w14:textId="3C7E7B92" w:rsidR="009B2AAB" w:rsidRPr="008363CE" w:rsidRDefault="009B2AAB" w:rsidP="00807988">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p w14:paraId="4701AF7F" w14:textId="5F3FDF42" w:rsidR="009B2AAB" w:rsidRPr="008363CE" w:rsidRDefault="009B2AAB" w:rsidP="00596673">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E36C0A" w:themeColor="accent6" w:themeShade="BF"/>
                <w:lang w:val="en-GB"/>
              </w:rPr>
            </w:pPr>
          </w:p>
        </w:tc>
      </w:tr>
      <w:tr w:rsidR="009B2AAB" w:rsidRPr="00C11161" w14:paraId="1675E493" w14:textId="77777777" w:rsidTr="009B2AAB">
        <w:trPr>
          <w:cnfStyle w:val="000000010000" w:firstRow="0" w:lastRow="0" w:firstColumn="0" w:lastColumn="0" w:oddVBand="0" w:evenVBand="0" w:oddHBand="0" w:evenHBand="1" w:firstRowFirstColumn="0" w:firstRowLastColumn="0" w:lastRowFirstColumn="0" w:lastRowLastColumn="0"/>
          <w:trHeight w:val="3405"/>
        </w:trPr>
        <w:tc>
          <w:tcPr>
            <w:cnfStyle w:val="001000000000" w:firstRow="0" w:lastRow="0" w:firstColumn="1" w:lastColumn="0" w:oddVBand="0" w:evenVBand="0" w:oddHBand="0" w:evenHBand="0" w:firstRowFirstColumn="0" w:firstRowLastColumn="0" w:lastRowFirstColumn="0" w:lastRowLastColumn="0"/>
            <w:tcW w:w="1101" w:type="dxa"/>
            <w:vMerge/>
          </w:tcPr>
          <w:p w14:paraId="68C0FCF0" w14:textId="77777777" w:rsidR="009B2AAB" w:rsidRPr="008363CE" w:rsidRDefault="009B2AAB" w:rsidP="000C23BB">
            <w:pPr>
              <w:rPr>
                <w:rFonts w:ascii="Calibri" w:hAnsi="Calibri" w:cstheme="minorHAnsi"/>
                <w:color w:val="E36C0A" w:themeColor="accent6" w:themeShade="BF"/>
                <w:lang w:val="en-GB"/>
              </w:rPr>
            </w:pPr>
          </w:p>
        </w:tc>
        <w:tc>
          <w:tcPr>
            <w:tcW w:w="2693" w:type="dxa"/>
            <w:tcBorders>
              <w:top w:val="single" w:sz="4" w:space="0" w:color="auto"/>
            </w:tcBorders>
          </w:tcPr>
          <w:p w14:paraId="4EB468DE" w14:textId="49CAD2C1"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8363CE">
              <w:rPr>
                <w:rFonts w:ascii="Calibri" w:hAnsi="Calibri" w:cstheme="minorHAnsi"/>
                <w:color w:val="E36C0A" w:themeColor="accent6" w:themeShade="BF"/>
                <w:lang w:val="en-GB"/>
              </w:rPr>
              <w:t>Short case studies</w:t>
            </w:r>
          </w:p>
        </w:tc>
        <w:tc>
          <w:tcPr>
            <w:tcW w:w="3118" w:type="dxa"/>
            <w:tcBorders>
              <w:top w:val="single" w:sz="4" w:space="0" w:color="auto"/>
            </w:tcBorders>
          </w:tcPr>
          <w:p w14:paraId="7A27E12A" w14:textId="54CCE82A"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8363CE">
              <w:rPr>
                <w:rFonts w:ascii="Calibri" w:hAnsi="Calibri" w:cstheme="minorHAnsi"/>
                <w:color w:val="E36C0A" w:themeColor="accent6" w:themeShade="BF"/>
                <w:lang w:val="en-GB"/>
              </w:rPr>
              <w:t>These short cases should be prepared at home and answers to questions should be returned to Moodle.  Depending on the course schedule, the case studies could also be discussed in class.</w:t>
            </w:r>
          </w:p>
        </w:tc>
        <w:tc>
          <w:tcPr>
            <w:tcW w:w="2410" w:type="dxa"/>
            <w:tcBorders>
              <w:top w:val="single" w:sz="4" w:space="0" w:color="auto"/>
            </w:tcBorders>
          </w:tcPr>
          <w:p w14:paraId="66F60443" w14:textId="336B186C"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8363CE">
              <w:rPr>
                <w:rFonts w:ascii="Calibri" w:hAnsi="Calibri" w:cstheme="minorHAnsi"/>
                <w:color w:val="E36C0A" w:themeColor="accent6" w:themeShade="BF"/>
                <w:lang w:val="en-GB"/>
              </w:rPr>
              <w:t>Students train their analytical and research skills by comparing the information they have got during lectures and what they find from other sources and what actually happens in the short cases.</w:t>
            </w:r>
          </w:p>
        </w:tc>
        <w:tc>
          <w:tcPr>
            <w:tcW w:w="2126" w:type="dxa"/>
            <w:tcBorders>
              <w:top w:val="single" w:sz="4" w:space="0" w:color="auto"/>
            </w:tcBorders>
          </w:tcPr>
          <w:p w14:paraId="070E6FDC" w14:textId="519F0366"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sidRPr="008363CE">
              <w:rPr>
                <w:rFonts w:ascii="Calibri" w:hAnsi="Calibri" w:cstheme="minorHAnsi"/>
                <w:color w:val="E36C0A" w:themeColor="accent6" w:themeShade="BF"/>
                <w:lang w:val="en-GB"/>
              </w:rPr>
              <w:t xml:space="preserve">These two short cases are in Moodle. Reference: Heizer, J., Render, B. &amp; Munson, C. (2017). Operations Management. </w:t>
            </w:r>
            <w:r w:rsidRPr="008363CE">
              <w:rPr>
                <w:rFonts w:ascii="Calibri" w:hAnsi="Calibri" w:cstheme="minorHAnsi"/>
                <w:i/>
                <w:color w:val="E36C0A" w:themeColor="accent6" w:themeShade="BF"/>
                <w:lang w:val="en-GB"/>
              </w:rPr>
              <w:t>Sustainability and Supply Chain Management.</w:t>
            </w:r>
            <w:r w:rsidRPr="008363CE">
              <w:rPr>
                <w:rFonts w:ascii="Calibri" w:hAnsi="Calibri" w:cstheme="minorHAnsi"/>
                <w:color w:val="E36C0A" w:themeColor="accent6" w:themeShade="BF"/>
                <w:lang w:val="en-GB"/>
              </w:rPr>
              <w:t xml:space="preserve"> Pearson Education Limited. 503-505.</w:t>
            </w:r>
          </w:p>
        </w:tc>
        <w:tc>
          <w:tcPr>
            <w:tcW w:w="911" w:type="dxa"/>
            <w:tcBorders>
              <w:top w:val="single" w:sz="4" w:space="0" w:color="auto"/>
            </w:tcBorders>
          </w:tcPr>
          <w:p w14:paraId="4FE60584" w14:textId="2AB735FD"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r>
              <w:rPr>
                <w:rFonts w:ascii="Calibri" w:hAnsi="Calibri" w:cstheme="minorHAnsi"/>
                <w:color w:val="E36C0A" w:themeColor="accent6" w:themeShade="BF"/>
                <w:lang w:val="en-GB"/>
              </w:rPr>
              <w:t>16</w:t>
            </w:r>
            <w:r w:rsidRPr="008363CE">
              <w:rPr>
                <w:rFonts w:ascii="Calibri" w:hAnsi="Calibri" w:cstheme="minorHAnsi"/>
                <w:color w:val="E36C0A" w:themeColor="accent6" w:themeShade="BF"/>
                <w:lang w:val="en-GB"/>
              </w:rPr>
              <w:t xml:space="preserve">0 </w:t>
            </w:r>
          </w:p>
        </w:tc>
        <w:tc>
          <w:tcPr>
            <w:tcW w:w="3200" w:type="dxa"/>
            <w:tcBorders>
              <w:top w:val="single" w:sz="4" w:space="0" w:color="auto"/>
            </w:tcBorders>
          </w:tcPr>
          <w:p w14:paraId="3B0D9DB3" w14:textId="77777777"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p>
          <w:p w14:paraId="1467BDF6" w14:textId="77777777"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p>
          <w:p w14:paraId="6AEF495A" w14:textId="77777777"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p>
          <w:p w14:paraId="78DDEA5E" w14:textId="77777777"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p>
          <w:p w14:paraId="74750EE8" w14:textId="77777777"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p>
          <w:p w14:paraId="466E7471" w14:textId="4A6D0E5D" w:rsidR="009B2AAB" w:rsidRPr="008363CE" w:rsidRDefault="009B2AAB" w:rsidP="009B2AAB">
            <w:pPr>
              <w:cnfStyle w:val="000000010000" w:firstRow="0" w:lastRow="0" w:firstColumn="0" w:lastColumn="0" w:oddVBand="0" w:evenVBand="0" w:oddHBand="0" w:evenHBand="1" w:firstRowFirstColumn="0" w:firstRowLastColumn="0" w:lastRowFirstColumn="0" w:lastRowLastColumn="0"/>
              <w:rPr>
                <w:rFonts w:ascii="Calibri" w:hAnsi="Calibri" w:cstheme="minorHAnsi"/>
                <w:color w:val="E36C0A" w:themeColor="accent6" w:themeShade="BF"/>
                <w:lang w:val="en-GB"/>
              </w:rPr>
            </w:pPr>
          </w:p>
        </w:tc>
      </w:tr>
    </w:tbl>
    <w:p w14:paraId="65814EF0" w14:textId="77777777" w:rsidR="005F02EE" w:rsidRPr="008363CE" w:rsidRDefault="005F02EE" w:rsidP="00CB2B16">
      <w:pPr>
        <w:rPr>
          <w:rFonts w:ascii="Calibri" w:hAnsi="Calibri" w:cstheme="minorHAnsi"/>
          <w:lang w:val="en-GB"/>
        </w:rPr>
      </w:pPr>
    </w:p>
    <w:p w14:paraId="4FB13645" w14:textId="22F3293A" w:rsidR="0038714D" w:rsidRPr="008363CE" w:rsidRDefault="0038714D" w:rsidP="00CB2B16">
      <w:pPr>
        <w:rPr>
          <w:rFonts w:ascii="Calibri" w:hAnsi="Calibri" w:cstheme="minorHAnsi"/>
          <w:lang w:val="en-GB"/>
        </w:rPr>
      </w:pPr>
    </w:p>
    <w:p w14:paraId="7A13102B" w14:textId="77777777" w:rsidR="008363CE" w:rsidRPr="00C11161" w:rsidRDefault="008363CE">
      <w:pPr>
        <w:rPr>
          <w:lang w:val="en-US"/>
        </w:rPr>
      </w:pPr>
    </w:p>
    <w:sectPr w:rsidR="008363CE" w:rsidRPr="00C11161" w:rsidSect="002A5B84">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A9354" w14:textId="77777777" w:rsidR="00196E5B" w:rsidRDefault="00196E5B" w:rsidP="006C7BF8">
      <w:pPr>
        <w:spacing w:after="0" w:line="240" w:lineRule="auto"/>
      </w:pPr>
      <w:r>
        <w:separator/>
      </w:r>
    </w:p>
  </w:endnote>
  <w:endnote w:type="continuationSeparator" w:id="0">
    <w:p w14:paraId="0E684521" w14:textId="77777777" w:rsidR="00196E5B" w:rsidRDefault="00196E5B" w:rsidP="006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4BA2" w14:textId="77777777" w:rsidR="003D2A67" w:rsidRDefault="005D30A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1B2C" w14:textId="77777777" w:rsidR="006C7BF8" w:rsidRDefault="006C7BF8" w:rsidP="00100E93">
    <w:pPr>
      <w:pStyle w:val="Fuzeile"/>
      <w:rPr>
        <w:noProof/>
      </w:rPr>
    </w:pPr>
  </w:p>
  <w:p w14:paraId="5FC35D12" w14:textId="77777777" w:rsidR="00CB2B16" w:rsidRDefault="00100E93" w:rsidP="00CB2B16">
    <w:pPr>
      <w:pStyle w:val="Fuzeile"/>
      <w:jc w:val="center"/>
      <w:rPr>
        <w:noProof/>
      </w:rPr>
    </w:pPr>
    <w:r>
      <w:rPr>
        <w:noProof/>
        <w:lang w:val="en-GB" w:eastAsia="en-GB"/>
      </w:rPr>
      <w:drawing>
        <wp:anchor distT="0" distB="0" distL="114300" distR="114300" simplePos="0" relativeHeight="251664384" behindDoc="1" locked="0" layoutInCell="1" allowOverlap="1" wp14:anchorId="69B140AC" wp14:editId="500AECFC">
          <wp:simplePos x="0" y="0"/>
          <wp:positionH relativeFrom="column">
            <wp:posOffset>2032000</wp:posOffset>
          </wp:positionH>
          <wp:positionV relativeFrom="paragraph">
            <wp:posOffset>12700</wp:posOffset>
          </wp:positionV>
          <wp:extent cx="1413510" cy="832485"/>
          <wp:effectExtent l="19050" t="0" r="0" b="0"/>
          <wp:wrapTight wrapText="bothSides">
            <wp:wrapPolygon edited="0">
              <wp:start x="-291" y="0"/>
              <wp:lineTo x="-291" y="21254"/>
              <wp:lineTo x="21542" y="21254"/>
              <wp:lineTo x="21542" y="0"/>
              <wp:lineTo x="-291" y="0"/>
            </wp:wrapPolygon>
          </wp:wrapTight>
          <wp:docPr id="7"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1"/>
                  <a:srcRect l="12286" t="14912" r="12857" b="17105"/>
                  <a:stretch>
                    <a:fillRect/>
                  </a:stretch>
                </pic:blipFill>
                <pic:spPr bwMode="auto">
                  <a:xfrm>
                    <a:off x="0" y="0"/>
                    <a:ext cx="1413510" cy="83248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2336" behindDoc="1" locked="0" layoutInCell="1" allowOverlap="1" wp14:anchorId="4E326BF8" wp14:editId="7F64DC8F">
          <wp:simplePos x="0" y="0"/>
          <wp:positionH relativeFrom="column">
            <wp:posOffset>5471160</wp:posOffset>
          </wp:positionH>
          <wp:positionV relativeFrom="paragraph">
            <wp:posOffset>203835</wp:posOffset>
          </wp:positionV>
          <wp:extent cx="1222375" cy="572770"/>
          <wp:effectExtent l="19050" t="0" r="0" b="0"/>
          <wp:wrapTight wrapText="bothSides">
            <wp:wrapPolygon edited="0">
              <wp:start x="-337" y="0"/>
              <wp:lineTo x="-337" y="20834"/>
              <wp:lineTo x="21544" y="20834"/>
              <wp:lineTo x="21544" y="0"/>
              <wp:lineTo x="-337" y="0"/>
            </wp:wrapPolygon>
          </wp:wrapTight>
          <wp:docPr id="5"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2"/>
                  <a:srcRect r="39348"/>
                  <a:stretch>
                    <a:fillRect/>
                  </a:stretch>
                </pic:blipFill>
                <pic:spPr bwMode="auto">
                  <a:xfrm>
                    <a:off x="0" y="0"/>
                    <a:ext cx="1222375" cy="57277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3360" behindDoc="1" locked="0" layoutInCell="1" allowOverlap="1" wp14:anchorId="5B6E677D" wp14:editId="358504E5">
          <wp:simplePos x="0" y="0"/>
          <wp:positionH relativeFrom="column">
            <wp:posOffset>7040245</wp:posOffset>
          </wp:positionH>
          <wp:positionV relativeFrom="paragraph">
            <wp:posOffset>121920</wp:posOffset>
          </wp:positionV>
          <wp:extent cx="1358900" cy="545465"/>
          <wp:effectExtent l="19050" t="0" r="0" b="0"/>
          <wp:wrapTight wrapText="bothSides">
            <wp:wrapPolygon edited="0">
              <wp:start x="-303" y="0"/>
              <wp:lineTo x="-303" y="21122"/>
              <wp:lineTo x="21499" y="21122"/>
              <wp:lineTo x="21499" y="0"/>
              <wp:lineTo x="-303" y="0"/>
            </wp:wrapPolygon>
          </wp:wrapTight>
          <wp:docPr id="6"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3"/>
                  <a:srcRect l="3061" t="9884" r="4422" b="26163"/>
                  <a:stretch>
                    <a:fillRect/>
                  </a:stretch>
                </pic:blipFill>
                <pic:spPr bwMode="auto">
                  <a:xfrm>
                    <a:off x="0" y="0"/>
                    <a:ext cx="1358900" cy="54546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1" locked="0" layoutInCell="1" allowOverlap="1" wp14:anchorId="4B19A0E7" wp14:editId="313EA459">
          <wp:simplePos x="0" y="0"/>
          <wp:positionH relativeFrom="column">
            <wp:posOffset>8582660</wp:posOffset>
          </wp:positionH>
          <wp:positionV relativeFrom="paragraph">
            <wp:posOffset>94615</wp:posOffset>
          </wp:positionV>
          <wp:extent cx="1263650" cy="586740"/>
          <wp:effectExtent l="19050" t="0" r="0" b="0"/>
          <wp:wrapTight wrapText="bothSides">
            <wp:wrapPolygon edited="0">
              <wp:start x="-326" y="0"/>
              <wp:lineTo x="-326" y="21039"/>
              <wp:lineTo x="21491" y="21039"/>
              <wp:lineTo x="21491" y="0"/>
              <wp:lineTo x="-326" y="0"/>
            </wp:wrapPolygon>
          </wp:wrapTight>
          <wp:docPr id="3"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4"/>
                  <a:srcRect l="4255" t="6731" b="11538"/>
                  <a:stretch>
                    <a:fillRect/>
                  </a:stretch>
                </pic:blipFill>
                <pic:spPr bwMode="auto">
                  <a:xfrm>
                    <a:off x="0" y="0"/>
                    <a:ext cx="1263650" cy="58674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264" behindDoc="1" locked="0" layoutInCell="1" allowOverlap="1" wp14:anchorId="4B33A96C" wp14:editId="17F76BD4">
          <wp:simplePos x="0" y="0"/>
          <wp:positionH relativeFrom="column">
            <wp:posOffset>-97155</wp:posOffset>
          </wp:positionH>
          <wp:positionV relativeFrom="paragraph">
            <wp:posOffset>203835</wp:posOffset>
          </wp:positionV>
          <wp:extent cx="1986915" cy="504825"/>
          <wp:effectExtent l="19050" t="0" r="0" b="0"/>
          <wp:wrapTight wrapText="bothSides">
            <wp:wrapPolygon edited="0">
              <wp:start x="-207" y="0"/>
              <wp:lineTo x="-207" y="21192"/>
              <wp:lineTo x="21538" y="21192"/>
              <wp:lineTo x="21538" y="0"/>
              <wp:lineTo x="-20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5" cstate="print">
                    <a:extLst>
                      <a:ext uri="{28A0092B-C50C-407E-A947-70E740481C1C}">
                        <a14:useLocalDpi xmlns:a14="http://schemas.microsoft.com/office/drawing/2010/main" val="0"/>
                      </a:ext>
                    </a:extLst>
                  </a:blip>
                  <a:srcRect t="9302" r="24344"/>
                  <a:stretch>
                    <a:fillRect/>
                  </a:stretch>
                </pic:blipFill>
                <pic:spPr>
                  <a:xfrm>
                    <a:off x="0" y="0"/>
                    <a:ext cx="1986915" cy="504825"/>
                  </a:xfrm>
                  <a:prstGeom prst="rect">
                    <a:avLst/>
                  </a:prstGeom>
                </pic:spPr>
              </pic:pic>
            </a:graphicData>
          </a:graphic>
        </wp:anchor>
      </w:drawing>
    </w:r>
  </w:p>
  <w:p w14:paraId="64D65F91" w14:textId="77777777" w:rsidR="006C7BF8" w:rsidRDefault="00100E93">
    <w:pPr>
      <w:pStyle w:val="Fuzeile"/>
      <w:rPr>
        <w:noProof/>
      </w:rPr>
    </w:pPr>
    <w:r>
      <w:rPr>
        <w:noProof/>
        <w:lang w:val="en-GB" w:eastAsia="en-GB"/>
      </w:rPr>
      <w:drawing>
        <wp:anchor distT="0" distB="0" distL="114300" distR="114300" simplePos="0" relativeHeight="251661312" behindDoc="1" locked="0" layoutInCell="1" allowOverlap="1" wp14:anchorId="09F06475" wp14:editId="664A9812">
          <wp:simplePos x="0" y="0"/>
          <wp:positionH relativeFrom="column">
            <wp:posOffset>3846830</wp:posOffset>
          </wp:positionH>
          <wp:positionV relativeFrom="paragraph">
            <wp:posOffset>33655</wp:posOffset>
          </wp:positionV>
          <wp:extent cx="1129030" cy="504825"/>
          <wp:effectExtent l="19050" t="0" r="0" b="0"/>
          <wp:wrapTight wrapText="bothSides">
            <wp:wrapPolygon edited="0">
              <wp:start x="-364" y="0"/>
              <wp:lineTo x="-364" y="21192"/>
              <wp:lineTo x="21503" y="21192"/>
              <wp:lineTo x="21503" y="0"/>
              <wp:lineTo x="-364" y="0"/>
            </wp:wrapPolygon>
          </wp:wrapTight>
          <wp:docPr id="4"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6"/>
                  <a:srcRect/>
                  <a:stretch>
                    <a:fillRect/>
                  </a:stretch>
                </pic:blipFill>
                <pic:spPr bwMode="auto">
                  <a:xfrm>
                    <a:off x="0" y="0"/>
                    <a:ext cx="1129030" cy="504825"/>
                  </a:xfrm>
                  <a:prstGeom prst="rect">
                    <a:avLst/>
                  </a:prstGeom>
                  <a:noFill/>
                  <a:ln w="9525">
                    <a:noFill/>
                    <a:miter lim="800000"/>
                    <a:headEnd/>
                    <a:tailEnd/>
                  </a:ln>
                </pic:spPr>
              </pic:pic>
            </a:graphicData>
          </a:graphic>
        </wp:anchor>
      </w:drawing>
    </w:r>
  </w:p>
  <w:p w14:paraId="0F1D2A53" w14:textId="77777777" w:rsidR="006C7BF8" w:rsidRDefault="006C7BF8">
    <w:pPr>
      <w:pStyle w:val="Fuzeile"/>
    </w:pPr>
  </w:p>
  <w:p w14:paraId="6CED7429" w14:textId="77777777" w:rsidR="006C7BF8" w:rsidRPr="006C7BF8" w:rsidRDefault="006C7B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CCE4" w14:textId="77777777" w:rsidR="006745D7" w:rsidRDefault="006745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D33BB" w14:textId="77777777" w:rsidR="00196E5B" w:rsidRDefault="00196E5B" w:rsidP="006C7BF8">
      <w:pPr>
        <w:spacing w:after="0" w:line="240" w:lineRule="auto"/>
      </w:pPr>
      <w:r>
        <w:separator/>
      </w:r>
    </w:p>
  </w:footnote>
  <w:footnote w:type="continuationSeparator" w:id="0">
    <w:p w14:paraId="1A1DF34A" w14:textId="77777777" w:rsidR="00196E5B" w:rsidRDefault="00196E5B" w:rsidP="006C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9466983"/>
      <w:docPartObj>
        <w:docPartGallery w:val="Page Numbers (Top of Page)"/>
        <w:docPartUnique/>
      </w:docPartObj>
    </w:sdtPr>
    <w:sdtEndPr>
      <w:rPr>
        <w:rStyle w:val="Seitenzahl"/>
      </w:rPr>
    </w:sdtEndPr>
    <w:sdtContent>
      <w:p w14:paraId="28651A76" w14:textId="3B84CBA6" w:rsidR="00FB106B" w:rsidRDefault="00FB106B" w:rsidP="005F02E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F180E45" w14:textId="77777777" w:rsidR="00FB106B" w:rsidRDefault="00FB106B" w:rsidP="00FB106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741409746"/>
      <w:docPartObj>
        <w:docPartGallery w:val="Page Numbers (Top of Page)"/>
        <w:docPartUnique/>
      </w:docPartObj>
    </w:sdtPr>
    <w:sdtEndPr>
      <w:rPr>
        <w:rStyle w:val="Seitenzahl"/>
      </w:rPr>
    </w:sdtEndPr>
    <w:sdtContent>
      <w:p w14:paraId="39AE2BC9" w14:textId="6E660554" w:rsidR="00FB106B" w:rsidRDefault="00FB106B" w:rsidP="005F02E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752FD7">
          <w:rPr>
            <w:rStyle w:val="Seitenzahl"/>
            <w:noProof/>
          </w:rPr>
          <w:t>3</w:t>
        </w:r>
        <w:r>
          <w:rPr>
            <w:rStyle w:val="Seitenzahl"/>
          </w:rPr>
          <w:fldChar w:fldCharType="end"/>
        </w:r>
      </w:p>
    </w:sdtContent>
  </w:sdt>
  <w:sdt>
    <w:sdtPr>
      <w:rPr>
        <w:rFonts w:ascii="Helvetica" w:hAnsi="Helvetica"/>
      </w:rPr>
      <w:id w:val="1769674534"/>
      <w:docPartObj>
        <w:docPartGallery w:val="Page Numbers (Top of Page)"/>
        <w:docPartUnique/>
      </w:docPartObj>
    </w:sdtPr>
    <w:sdtEndPr/>
    <w:sdtContent>
      <w:p w14:paraId="301E2076" w14:textId="20B86970" w:rsidR="00CB2B16" w:rsidRPr="00CB2B16" w:rsidRDefault="00CB2B16" w:rsidP="00FB106B">
        <w:pPr>
          <w:pStyle w:val="Kopfzeile"/>
          <w:ind w:right="360"/>
          <w:jc w:val="right"/>
          <w:rPr>
            <w:rFonts w:ascii="Helvetica" w:hAnsi="Helvetica"/>
          </w:rPr>
        </w:pPr>
        <w:r w:rsidRPr="00CB2B16">
          <w:rPr>
            <w:rFonts w:ascii="Helvetica" w:hAnsi="Helvetica"/>
            <w:noProof/>
            <w:lang w:val="en-GB" w:eastAsia="en-GB"/>
          </w:rPr>
          <w:drawing>
            <wp:anchor distT="0" distB="0" distL="114300" distR="114300" simplePos="0" relativeHeight="251666432" behindDoc="1" locked="0" layoutInCell="1" allowOverlap="1" wp14:anchorId="0DC81511" wp14:editId="4FDCEE5D">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1"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sdtContent>
  </w:sdt>
  <w:p w14:paraId="0ED01048" w14:textId="77777777" w:rsidR="006C7BF8" w:rsidRDefault="006C7BF8" w:rsidP="00CB2B1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D03A" w14:textId="77777777" w:rsidR="006745D7" w:rsidRDefault="006745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07612C"/>
    <w:multiLevelType w:val="hybridMultilevel"/>
    <w:tmpl w:val="290E4866"/>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E2FE0"/>
    <w:multiLevelType w:val="hybridMultilevel"/>
    <w:tmpl w:val="D742AC58"/>
    <w:lvl w:ilvl="0" w:tplc="20BC51B2">
      <w:start w:val="1"/>
      <w:numFmt w:val="bullet"/>
      <w:lvlText w:val="•"/>
      <w:lvlJc w:val="left"/>
      <w:pPr>
        <w:tabs>
          <w:tab w:val="num" w:pos="720"/>
        </w:tabs>
        <w:ind w:left="720" w:hanging="360"/>
      </w:pPr>
      <w:rPr>
        <w:rFonts w:ascii="Arial" w:hAnsi="Arial" w:hint="default"/>
      </w:rPr>
    </w:lvl>
    <w:lvl w:ilvl="1" w:tplc="7F5ED416" w:tentative="1">
      <w:start w:val="1"/>
      <w:numFmt w:val="bullet"/>
      <w:lvlText w:val="•"/>
      <w:lvlJc w:val="left"/>
      <w:pPr>
        <w:tabs>
          <w:tab w:val="num" w:pos="1440"/>
        </w:tabs>
        <w:ind w:left="1440" w:hanging="360"/>
      </w:pPr>
      <w:rPr>
        <w:rFonts w:ascii="Arial" w:hAnsi="Arial" w:hint="default"/>
      </w:rPr>
    </w:lvl>
    <w:lvl w:ilvl="2" w:tplc="0138348C" w:tentative="1">
      <w:start w:val="1"/>
      <w:numFmt w:val="bullet"/>
      <w:lvlText w:val="•"/>
      <w:lvlJc w:val="left"/>
      <w:pPr>
        <w:tabs>
          <w:tab w:val="num" w:pos="2160"/>
        </w:tabs>
        <w:ind w:left="2160" w:hanging="360"/>
      </w:pPr>
      <w:rPr>
        <w:rFonts w:ascii="Arial" w:hAnsi="Arial" w:hint="default"/>
      </w:rPr>
    </w:lvl>
    <w:lvl w:ilvl="3" w:tplc="65ACF39C" w:tentative="1">
      <w:start w:val="1"/>
      <w:numFmt w:val="bullet"/>
      <w:lvlText w:val="•"/>
      <w:lvlJc w:val="left"/>
      <w:pPr>
        <w:tabs>
          <w:tab w:val="num" w:pos="2880"/>
        </w:tabs>
        <w:ind w:left="2880" w:hanging="360"/>
      </w:pPr>
      <w:rPr>
        <w:rFonts w:ascii="Arial" w:hAnsi="Arial" w:hint="default"/>
      </w:rPr>
    </w:lvl>
    <w:lvl w:ilvl="4" w:tplc="303CE50C" w:tentative="1">
      <w:start w:val="1"/>
      <w:numFmt w:val="bullet"/>
      <w:lvlText w:val="•"/>
      <w:lvlJc w:val="left"/>
      <w:pPr>
        <w:tabs>
          <w:tab w:val="num" w:pos="3600"/>
        </w:tabs>
        <w:ind w:left="3600" w:hanging="360"/>
      </w:pPr>
      <w:rPr>
        <w:rFonts w:ascii="Arial" w:hAnsi="Arial" w:hint="default"/>
      </w:rPr>
    </w:lvl>
    <w:lvl w:ilvl="5" w:tplc="9976C62A" w:tentative="1">
      <w:start w:val="1"/>
      <w:numFmt w:val="bullet"/>
      <w:lvlText w:val="•"/>
      <w:lvlJc w:val="left"/>
      <w:pPr>
        <w:tabs>
          <w:tab w:val="num" w:pos="4320"/>
        </w:tabs>
        <w:ind w:left="4320" w:hanging="360"/>
      </w:pPr>
      <w:rPr>
        <w:rFonts w:ascii="Arial" w:hAnsi="Arial" w:hint="default"/>
      </w:rPr>
    </w:lvl>
    <w:lvl w:ilvl="6" w:tplc="F026915E" w:tentative="1">
      <w:start w:val="1"/>
      <w:numFmt w:val="bullet"/>
      <w:lvlText w:val="•"/>
      <w:lvlJc w:val="left"/>
      <w:pPr>
        <w:tabs>
          <w:tab w:val="num" w:pos="5040"/>
        </w:tabs>
        <w:ind w:left="5040" w:hanging="360"/>
      </w:pPr>
      <w:rPr>
        <w:rFonts w:ascii="Arial" w:hAnsi="Arial" w:hint="default"/>
      </w:rPr>
    </w:lvl>
    <w:lvl w:ilvl="7" w:tplc="43DE28DA" w:tentative="1">
      <w:start w:val="1"/>
      <w:numFmt w:val="bullet"/>
      <w:lvlText w:val="•"/>
      <w:lvlJc w:val="left"/>
      <w:pPr>
        <w:tabs>
          <w:tab w:val="num" w:pos="5760"/>
        </w:tabs>
        <w:ind w:left="5760" w:hanging="360"/>
      </w:pPr>
      <w:rPr>
        <w:rFonts w:ascii="Arial" w:hAnsi="Arial" w:hint="default"/>
      </w:rPr>
    </w:lvl>
    <w:lvl w:ilvl="8" w:tplc="89AE6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F8"/>
    <w:rsid w:val="000023BB"/>
    <w:rsid w:val="00051774"/>
    <w:rsid w:val="000B0156"/>
    <w:rsid w:val="000C23BB"/>
    <w:rsid w:val="000C70A7"/>
    <w:rsid w:val="000E5E17"/>
    <w:rsid w:val="000F3259"/>
    <w:rsid w:val="00100E93"/>
    <w:rsid w:val="001100A9"/>
    <w:rsid w:val="00162817"/>
    <w:rsid w:val="0018107F"/>
    <w:rsid w:val="00196E5B"/>
    <w:rsid w:val="001D4F67"/>
    <w:rsid w:val="00234785"/>
    <w:rsid w:val="00235F8B"/>
    <w:rsid w:val="002A5B84"/>
    <w:rsid w:val="002F74EA"/>
    <w:rsid w:val="0030100C"/>
    <w:rsid w:val="00321E76"/>
    <w:rsid w:val="003469F5"/>
    <w:rsid w:val="00351F2D"/>
    <w:rsid w:val="00372B89"/>
    <w:rsid w:val="0038714D"/>
    <w:rsid w:val="003D2A67"/>
    <w:rsid w:val="003F434A"/>
    <w:rsid w:val="003F7E8B"/>
    <w:rsid w:val="00423427"/>
    <w:rsid w:val="004517FF"/>
    <w:rsid w:val="0046688D"/>
    <w:rsid w:val="00471E80"/>
    <w:rsid w:val="004825BF"/>
    <w:rsid w:val="004866E5"/>
    <w:rsid w:val="00491455"/>
    <w:rsid w:val="004B15E4"/>
    <w:rsid w:val="004D4698"/>
    <w:rsid w:val="0051427F"/>
    <w:rsid w:val="00532041"/>
    <w:rsid w:val="00552B75"/>
    <w:rsid w:val="00596673"/>
    <w:rsid w:val="005C21DD"/>
    <w:rsid w:val="005D30AE"/>
    <w:rsid w:val="005F02EE"/>
    <w:rsid w:val="00627762"/>
    <w:rsid w:val="006745D7"/>
    <w:rsid w:val="006B7720"/>
    <w:rsid w:val="006C7BF8"/>
    <w:rsid w:val="006E3700"/>
    <w:rsid w:val="006F5A8A"/>
    <w:rsid w:val="00731896"/>
    <w:rsid w:val="00752FD7"/>
    <w:rsid w:val="00777883"/>
    <w:rsid w:val="007B228D"/>
    <w:rsid w:val="007C5C94"/>
    <w:rsid w:val="00807988"/>
    <w:rsid w:val="00816ADB"/>
    <w:rsid w:val="0082214A"/>
    <w:rsid w:val="0082274D"/>
    <w:rsid w:val="008363CE"/>
    <w:rsid w:val="00840027"/>
    <w:rsid w:val="00851DD6"/>
    <w:rsid w:val="0086322B"/>
    <w:rsid w:val="008B1177"/>
    <w:rsid w:val="008B5824"/>
    <w:rsid w:val="00932A55"/>
    <w:rsid w:val="00933FB0"/>
    <w:rsid w:val="00944F7C"/>
    <w:rsid w:val="009B2AAB"/>
    <w:rsid w:val="00A50C92"/>
    <w:rsid w:val="00A72882"/>
    <w:rsid w:val="00A80A69"/>
    <w:rsid w:val="00A90B57"/>
    <w:rsid w:val="00AB0CFD"/>
    <w:rsid w:val="00AB49AC"/>
    <w:rsid w:val="00AB5791"/>
    <w:rsid w:val="00B164E2"/>
    <w:rsid w:val="00B22D72"/>
    <w:rsid w:val="00BA0F87"/>
    <w:rsid w:val="00BB2A6B"/>
    <w:rsid w:val="00C11161"/>
    <w:rsid w:val="00C27ACF"/>
    <w:rsid w:val="00C313A7"/>
    <w:rsid w:val="00C740CE"/>
    <w:rsid w:val="00C76C3F"/>
    <w:rsid w:val="00C936B1"/>
    <w:rsid w:val="00CA467E"/>
    <w:rsid w:val="00CB2B16"/>
    <w:rsid w:val="00CD4034"/>
    <w:rsid w:val="00CE202A"/>
    <w:rsid w:val="00CF3959"/>
    <w:rsid w:val="00D06967"/>
    <w:rsid w:val="00D41713"/>
    <w:rsid w:val="00DB7416"/>
    <w:rsid w:val="00DC7726"/>
    <w:rsid w:val="00E176D8"/>
    <w:rsid w:val="00E2257D"/>
    <w:rsid w:val="00E45454"/>
    <w:rsid w:val="00E615FB"/>
    <w:rsid w:val="00E61F92"/>
    <w:rsid w:val="00E90225"/>
    <w:rsid w:val="00E90471"/>
    <w:rsid w:val="00ED17D3"/>
    <w:rsid w:val="00EE0610"/>
    <w:rsid w:val="00F12DB6"/>
    <w:rsid w:val="00F37CF4"/>
    <w:rsid w:val="00F4777A"/>
    <w:rsid w:val="00F52025"/>
    <w:rsid w:val="00F60547"/>
    <w:rsid w:val="00F95221"/>
    <w:rsid w:val="00FA7A39"/>
    <w:rsid w:val="00FB106B"/>
    <w:rsid w:val="00FB50DC"/>
    <w:rsid w:val="00FC320C"/>
    <w:rsid w:val="00FD0E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59425"/>
  <w15:docId w15:val="{317D717D-3ED2-4D05-BC28-E2D6AA7A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Absatz-Standardschriftart"/>
    <w:uiPriority w:val="99"/>
    <w:unhideWhenUsed/>
    <w:rsid w:val="000F3259"/>
    <w:rPr>
      <w:color w:val="0000FF" w:themeColor="hyperlink"/>
      <w:u w:val="single"/>
    </w:rPr>
  </w:style>
  <w:style w:type="character" w:styleId="BesuchterLink">
    <w:name w:val="FollowedHyperlink"/>
    <w:basedOn w:val="Absatz-Standardschriftart"/>
    <w:uiPriority w:val="99"/>
    <w:semiHidden/>
    <w:unhideWhenUsed/>
    <w:rsid w:val="000F3259"/>
    <w:rPr>
      <w:color w:val="800080" w:themeColor="followedHyperlink"/>
      <w:u w:val="single"/>
    </w:rPr>
  </w:style>
  <w:style w:type="character" w:styleId="Seitenzahl">
    <w:name w:val="page number"/>
    <w:basedOn w:val="Absatz-Standardschriftart"/>
    <w:uiPriority w:val="99"/>
    <w:semiHidden/>
    <w:unhideWhenUsed/>
    <w:rsid w:val="00FB106B"/>
  </w:style>
  <w:style w:type="character" w:customStyle="1" w:styleId="NichtaufgelsteErwhnung1">
    <w:name w:val="Nicht aufgelöste Erwähnung1"/>
    <w:basedOn w:val="Absatz-Standardschriftart"/>
    <w:uiPriority w:val="99"/>
    <w:semiHidden/>
    <w:unhideWhenUsed/>
    <w:rsid w:val="00DB7416"/>
    <w:rPr>
      <w:color w:val="605E5C"/>
      <w:shd w:val="clear" w:color="auto" w:fill="E1DFDD"/>
    </w:rPr>
  </w:style>
  <w:style w:type="character" w:styleId="Kommentarzeichen">
    <w:name w:val="annotation reference"/>
    <w:basedOn w:val="Absatz-Standardschriftart"/>
    <w:uiPriority w:val="99"/>
    <w:semiHidden/>
    <w:unhideWhenUsed/>
    <w:rsid w:val="0051427F"/>
    <w:rPr>
      <w:sz w:val="16"/>
      <w:szCs w:val="16"/>
    </w:rPr>
  </w:style>
  <w:style w:type="paragraph" w:styleId="Kommentartext">
    <w:name w:val="annotation text"/>
    <w:basedOn w:val="Standard"/>
    <w:link w:val="KommentartextZchn"/>
    <w:uiPriority w:val="99"/>
    <w:semiHidden/>
    <w:unhideWhenUsed/>
    <w:rsid w:val="005142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427F"/>
    <w:rPr>
      <w:sz w:val="20"/>
      <w:szCs w:val="20"/>
    </w:rPr>
  </w:style>
  <w:style w:type="paragraph" w:styleId="Kommentarthema">
    <w:name w:val="annotation subject"/>
    <w:basedOn w:val="Kommentartext"/>
    <w:next w:val="Kommentartext"/>
    <w:link w:val="KommentarthemaZchn"/>
    <w:uiPriority w:val="99"/>
    <w:semiHidden/>
    <w:unhideWhenUsed/>
    <w:rsid w:val="0051427F"/>
    <w:rPr>
      <w:b/>
      <w:bCs/>
    </w:rPr>
  </w:style>
  <w:style w:type="character" w:customStyle="1" w:styleId="KommentarthemaZchn">
    <w:name w:val="Kommentarthema Zchn"/>
    <w:basedOn w:val="KommentartextZchn"/>
    <w:link w:val="Kommentarthema"/>
    <w:uiPriority w:val="99"/>
    <w:semiHidden/>
    <w:rsid w:val="005142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35035">
      <w:bodyDiv w:val="1"/>
      <w:marLeft w:val="0"/>
      <w:marRight w:val="0"/>
      <w:marTop w:val="0"/>
      <w:marBottom w:val="0"/>
      <w:divBdr>
        <w:top w:val="none" w:sz="0" w:space="0" w:color="auto"/>
        <w:left w:val="none" w:sz="0" w:space="0" w:color="auto"/>
        <w:bottom w:val="none" w:sz="0" w:space="0" w:color="auto"/>
        <w:right w:val="none" w:sz="0" w:space="0" w:color="auto"/>
      </w:divBdr>
      <w:divsChild>
        <w:div w:id="6602312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i1QBxVjZA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DA99-7A9C-4A95-82BD-EB5AD62F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Saulich</dc:creator>
  <cp:keywords/>
  <dc:description/>
  <cp:lastModifiedBy>Tine</cp:lastModifiedBy>
  <cp:revision>2</cp:revision>
  <dcterms:created xsi:type="dcterms:W3CDTF">2019-09-27T15:35:00Z</dcterms:created>
  <dcterms:modified xsi:type="dcterms:W3CDTF">2019-09-27T15:35:00Z</dcterms:modified>
</cp:coreProperties>
</file>