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A726" w14:textId="6824D935" w:rsidR="0055671E" w:rsidRPr="001E45D4" w:rsidRDefault="0055671E">
      <w:pPr>
        <w:rPr>
          <w:rFonts w:ascii="Calibri" w:hAnsi="Calibri" w:cs="Calibri"/>
          <w:lang w:val="en-GB"/>
        </w:rPr>
      </w:pPr>
    </w:p>
    <w:p w14:paraId="68ADB811" w14:textId="77777777" w:rsidR="00464A11" w:rsidRPr="001E45D4" w:rsidRDefault="00464A11" w:rsidP="00464A11">
      <w:pPr>
        <w:rPr>
          <w:rFonts w:ascii="Calibri" w:hAnsi="Calibri" w:cs="Calibri"/>
          <w:lang w:val="en-GB"/>
        </w:rPr>
      </w:pPr>
    </w:p>
    <w:p w14:paraId="75ACA727" w14:textId="3D4721E9" w:rsidR="00CB2B16" w:rsidRPr="001E45D4" w:rsidRDefault="00E615FB" w:rsidP="00CB2B16">
      <w:pPr>
        <w:pStyle w:val="berschrift1"/>
        <w:tabs>
          <w:tab w:val="left" w:pos="3270"/>
        </w:tabs>
        <w:spacing w:before="0"/>
        <w:rPr>
          <w:rFonts w:ascii="Calibri" w:hAnsi="Calibri" w:cs="Calibri"/>
          <w:color w:val="6E9400"/>
          <w:lang w:val="en-GB" w:eastAsia="en-US"/>
        </w:rPr>
      </w:pPr>
      <w:r w:rsidRPr="001E45D4">
        <w:rPr>
          <w:rFonts w:ascii="Calibri" w:hAnsi="Calibri" w:cs="Calibri"/>
          <w:color w:val="6E9400"/>
          <w:lang w:val="en-GB" w:eastAsia="en-US"/>
        </w:rPr>
        <w:t>Course Title</w:t>
      </w:r>
      <w:r w:rsidR="00CB2B16" w:rsidRPr="001E45D4">
        <w:rPr>
          <w:rFonts w:ascii="Calibri" w:hAnsi="Calibri" w:cs="Calibri"/>
          <w:color w:val="6E9400"/>
          <w:lang w:val="en-GB" w:eastAsia="en-US"/>
        </w:rPr>
        <w:t xml:space="preserve">: </w:t>
      </w:r>
      <w:r w:rsidR="00806753" w:rsidRPr="001E45D4">
        <w:rPr>
          <w:rFonts w:ascii="Calibri" w:hAnsi="Calibri" w:cs="Calibri"/>
          <w:color w:val="6E9400"/>
          <w:lang w:val="en-GB" w:eastAsia="en-US"/>
        </w:rPr>
        <w:t>C.1.</w:t>
      </w:r>
      <w:r w:rsidR="005C25E6">
        <w:rPr>
          <w:rFonts w:ascii="Calibri" w:hAnsi="Calibri" w:cs="Calibri"/>
          <w:color w:val="6E9400"/>
          <w:lang w:val="en-GB" w:eastAsia="en-US"/>
        </w:rPr>
        <w:t>2.4</w:t>
      </w:r>
      <w:r w:rsidR="00806753" w:rsidRPr="001E45D4">
        <w:rPr>
          <w:rFonts w:ascii="Calibri" w:hAnsi="Calibri" w:cs="Calibri"/>
          <w:color w:val="6E9400"/>
          <w:lang w:val="en-GB" w:eastAsia="en-US"/>
        </w:rPr>
        <w:t xml:space="preserve"> </w:t>
      </w:r>
      <w:r w:rsidR="005C25E6">
        <w:rPr>
          <w:rFonts w:ascii="Calibri" w:hAnsi="Calibri" w:cs="Calibri"/>
          <w:color w:val="6E9400"/>
          <w:lang w:val="en-GB" w:eastAsia="en-US"/>
        </w:rPr>
        <w:t>Strategic Alternatives</w:t>
      </w:r>
    </w:p>
    <w:p w14:paraId="75ACA728" w14:textId="77777777" w:rsidR="0038714D" w:rsidRPr="001E45D4" w:rsidRDefault="0038714D" w:rsidP="00CB2B16">
      <w:pPr>
        <w:pStyle w:val="berschrift1"/>
        <w:tabs>
          <w:tab w:val="left" w:pos="3270"/>
        </w:tabs>
        <w:spacing w:before="0"/>
        <w:rPr>
          <w:rFonts w:ascii="Calibri" w:hAnsi="Calibri" w:cs="Calibri"/>
          <w:color w:val="6E9400"/>
          <w:sz w:val="22"/>
          <w:szCs w:val="22"/>
          <w:lang w:val="en-GB" w:eastAsia="en-US"/>
        </w:rPr>
      </w:pPr>
    </w:p>
    <w:p w14:paraId="75ACA729" w14:textId="1D1A55A8" w:rsidR="00CB2B16" w:rsidRPr="001E45D4" w:rsidRDefault="00CB2B16" w:rsidP="00CB2B16">
      <w:pPr>
        <w:pStyle w:val="berschrift1"/>
        <w:tabs>
          <w:tab w:val="left" w:pos="3270"/>
        </w:tabs>
        <w:spacing w:before="0"/>
        <w:rPr>
          <w:rFonts w:ascii="Calibri" w:hAnsi="Calibri" w:cs="Calibri"/>
          <w:color w:val="6E9400"/>
          <w:lang w:val="en-GB" w:eastAsia="en-US"/>
        </w:rPr>
      </w:pPr>
      <w:r w:rsidRPr="001E45D4">
        <w:rPr>
          <w:rFonts w:ascii="Calibri" w:hAnsi="Calibri" w:cs="Calibri"/>
          <w:color w:val="6E9400"/>
          <w:lang w:val="en-GB" w:eastAsia="en-US"/>
        </w:rPr>
        <w:t>Abstract:</w:t>
      </w:r>
      <w:r w:rsidR="004C50C6" w:rsidRPr="001E45D4">
        <w:rPr>
          <w:rFonts w:ascii="Calibri" w:hAnsi="Calibri" w:cs="Calibri"/>
          <w:color w:val="6E9400"/>
          <w:lang w:val="en-GB" w:eastAsia="en-US"/>
        </w:rPr>
        <w:t xml:space="preserve"> </w:t>
      </w:r>
    </w:p>
    <w:p w14:paraId="197AE1A7" w14:textId="6C95D8BA" w:rsidR="004C50C6" w:rsidRPr="001E45D4" w:rsidRDefault="005C25E6" w:rsidP="0087113C">
      <w:pPr>
        <w:rPr>
          <w:rFonts w:ascii="Calibri" w:hAnsi="Calibri" w:cs="Calibri"/>
          <w:color w:val="6E9400"/>
          <w:lang w:val="en-GB" w:eastAsia="en-US"/>
        </w:rPr>
      </w:pPr>
      <w:r>
        <w:rPr>
          <w:rFonts w:ascii="Calibri" w:eastAsia="Arial Unicode MS" w:hAnsi="Calibri" w:cs="Calibri"/>
          <w:color w:val="000000"/>
          <w:bdr w:val="nil"/>
          <w:lang w:val="en-GB"/>
        </w:rPr>
        <w:t xml:space="preserve">After understanding the firms internal and external factors for internationalisation, a firm has to consider its international strategic options. All firms are confronted with two major pressures: the pressure of local responsiveness and the pressure of global integration. This class explains these pressures and the resulting strategic options firms have. The class ends with a short explanatory video, referring to the strategic alternatives for SME cases discussed in previous classes. </w:t>
      </w:r>
    </w:p>
    <w:p w14:paraId="78F4E7B1" w14:textId="1E78C06D" w:rsidR="004C50C6" w:rsidRPr="001E45D4" w:rsidRDefault="004C50C6" w:rsidP="004C50C6">
      <w:pPr>
        <w:pStyle w:val="berschrift1"/>
        <w:tabs>
          <w:tab w:val="left" w:pos="3270"/>
        </w:tabs>
        <w:spacing w:before="0"/>
        <w:rPr>
          <w:rFonts w:ascii="Calibri" w:hAnsi="Calibri" w:cs="Calibri"/>
          <w:color w:val="6E9400"/>
          <w:lang w:val="en-GB" w:eastAsia="en-US"/>
        </w:rPr>
      </w:pPr>
      <w:r w:rsidRPr="001E45D4">
        <w:rPr>
          <w:rFonts w:ascii="Calibri" w:hAnsi="Calibri" w:cs="Calibri"/>
          <w:color w:val="6E9400"/>
          <w:lang w:val="en-GB" w:eastAsia="en-US"/>
        </w:rPr>
        <w:t>Learning Objectives:</w:t>
      </w:r>
    </w:p>
    <w:p w14:paraId="0566EA34" w14:textId="77777777" w:rsidR="005C25E6" w:rsidRPr="005C25E6" w:rsidRDefault="005C25E6" w:rsidP="005C25E6">
      <w:pPr>
        <w:pStyle w:val="berschrift1"/>
        <w:numPr>
          <w:ilvl w:val="0"/>
          <w:numId w:val="18"/>
        </w:numPr>
        <w:tabs>
          <w:tab w:val="left" w:pos="3270"/>
        </w:tabs>
        <w:spacing w:before="0"/>
        <w:rPr>
          <w:rFonts w:ascii="Calibri" w:eastAsia="Arial Unicode MS" w:hAnsi="Calibri" w:cs="Calibri"/>
          <w:b w:val="0"/>
          <w:bCs w:val="0"/>
          <w:color w:val="000000"/>
          <w:sz w:val="22"/>
          <w:szCs w:val="22"/>
          <w:lang w:val="en-US"/>
        </w:rPr>
      </w:pPr>
      <w:r w:rsidRPr="005C25E6">
        <w:rPr>
          <w:rFonts w:ascii="Calibri" w:eastAsia="Arial Unicode MS" w:hAnsi="Calibri" w:cs="Calibri"/>
          <w:b w:val="0"/>
          <w:bCs w:val="0"/>
          <w:color w:val="000000"/>
          <w:sz w:val="22"/>
          <w:szCs w:val="22"/>
          <w:lang w:val="en-US"/>
        </w:rPr>
        <w:t>Understand the necessary steps to develop an international strategy</w:t>
      </w:r>
    </w:p>
    <w:p w14:paraId="583380AA" w14:textId="77777777" w:rsidR="005C25E6" w:rsidRPr="005C25E6" w:rsidRDefault="005C25E6" w:rsidP="005C25E6">
      <w:pPr>
        <w:pStyle w:val="berschrift1"/>
        <w:numPr>
          <w:ilvl w:val="0"/>
          <w:numId w:val="18"/>
        </w:numPr>
        <w:tabs>
          <w:tab w:val="left" w:pos="3270"/>
        </w:tabs>
        <w:spacing w:before="0"/>
        <w:rPr>
          <w:rFonts w:ascii="Calibri" w:eastAsia="Arial Unicode MS" w:hAnsi="Calibri" w:cs="Calibri"/>
          <w:b w:val="0"/>
          <w:bCs w:val="0"/>
          <w:color w:val="000000"/>
          <w:sz w:val="22"/>
          <w:szCs w:val="22"/>
          <w:lang w:val="en-US"/>
        </w:rPr>
      </w:pPr>
      <w:r w:rsidRPr="005C25E6">
        <w:rPr>
          <w:rFonts w:ascii="Calibri" w:eastAsia="Arial Unicode MS" w:hAnsi="Calibri" w:cs="Calibri"/>
          <w:b w:val="0"/>
          <w:bCs w:val="0"/>
          <w:color w:val="000000"/>
          <w:sz w:val="22"/>
          <w:szCs w:val="22"/>
          <w:lang w:val="en-US"/>
        </w:rPr>
        <w:t>Be able to evaluate different strategic alternatives</w:t>
      </w:r>
    </w:p>
    <w:p w14:paraId="4ADBE74D" w14:textId="6129F69C" w:rsidR="005C25E6" w:rsidRDefault="005C25E6" w:rsidP="005C25E6">
      <w:pPr>
        <w:pStyle w:val="berschrift1"/>
        <w:numPr>
          <w:ilvl w:val="0"/>
          <w:numId w:val="18"/>
        </w:numPr>
        <w:tabs>
          <w:tab w:val="left" w:pos="3270"/>
        </w:tabs>
        <w:spacing w:before="0"/>
        <w:rPr>
          <w:rFonts w:ascii="Calibri" w:eastAsia="Arial Unicode MS" w:hAnsi="Calibri" w:cs="Calibri"/>
          <w:b w:val="0"/>
          <w:bCs w:val="0"/>
          <w:color w:val="000000"/>
          <w:sz w:val="22"/>
          <w:szCs w:val="22"/>
          <w:lang w:val="en-US"/>
        </w:rPr>
      </w:pPr>
      <w:r w:rsidRPr="005C25E6">
        <w:rPr>
          <w:rFonts w:ascii="Calibri" w:eastAsia="Arial Unicode MS" w:hAnsi="Calibri" w:cs="Calibri"/>
          <w:b w:val="0"/>
          <w:bCs w:val="0"/>
          <w:color w:val="000000"/>
          <w:sz w:val="22"/>
          <w:szCs w:val="22"/>
          <w:lang w:val="en-US"/>
        </w:rPr>
        <w:t xml:space="preserve">Understand the relevance deciding for a strategic alternative for </w:t>
      </w:r>
      <w:proofErr w:type="spellStart"/>
      <w:r w:rsidRPr="005C25E6">
        <w:rPr>
          <w:rFonts w:ascii="Calibri" w:eastAsia="Arial Unicode MS" w:hAnsi="Calibri" w:cs="Calibri"/>
          <w:b w:val="0"/>
          <w:bCs w:val="0"/>
          <w:color w:val="000000"/>
          <w:sz w:val="22"/>
          <w:szCs w:val="22"/>
          <w:lang w:val="en-US"/>
        </w:rPr>
        <w:t>Internationalising</w:t>
      </w:r>
      <w:proofErr w:type="spellEnd"/>
    </w:p>
    <w:p w14:paraId="21E6A45A" w14:textId="77777777" w:rsidR="0087113C" w:rsidRPr="0087113C" w:rsidRDefault="0087113C" w:rsidP="0087113C">
      <w:pPr>
        <w:spacing w:after="0"/>
        <w:rPr>
          <w:lang w:val="en-US"/>
        </w:rPr>
      </w:pPr>
    </w:p>
    <w:p w14:paraId="75ACA732" w14:textId="3C692B00" w:rsidR="00CB2B16" w:rsidRDefault="00CB2B16" w:rsidP="00CB2B16">
      <w:pPr>
        <w:pStyle w:val="berschrift1"/>
        <w:tabs>
          <w:tab w:val="left" w:pos="3270"/>
        </w:tabs>
        <w:spacing w:before="0"/>
        <w:rPr>
          <w:rFonts w:ascii="Calibri" w:hAnsi="Calibri" w:cs="Calibri"/>
          <w:color w:val="6E9400"/>
          <w:lang w:val="en-GB" w:eastAsia="en-US"/>
        </w:rPr>
      </w:pPr>
      <w:r w:rsidRPr="001E45D4">
        <w:rPr>
          <w:rFonts w:ascii="Calibri" w:hAnsi="Calibri" w:cs="Calibri"/>
          <w:color w:val="6E9400"/>
          <w:lang w:val="en-GB" w:eastAsia="en-US"/>
        </w:rPr>
        <w:t>Assessment Method:</w:t>
      </w:r>
    </w:p>
    <w:p w14:paraId="29A3825B" w14:textId="689F0D01" w:rsidR="00F2408F" w:rsidRPr="00F2408F" w:rsidRDefault="0087113C" w:rsidP="00F2408F">
      <w:pPr>
        <w:rPr>
          <w:lang w:val="en-GB" w:eastAsia="en-US"/>
        </w:rPr>
      </w:pPr>
      <w:r>
        <w:rPr>
          <w:lang w:val="en-GB" w:eastAsia="en-US"/>
        </w:rPr>
        <w:t>Students compile stories of INTENSE SMEs and their strategic approach. See Homework.</w:t>
      </w:r>
    </w:p>
    <w:p w14:paraId="7F3DEF14" w14:textId="5BF070BA" w:rsidR="00F2408F" w:rsidRPr="00F2408F" w:rsidRDefault="00F2408F" w:rsidP="00F2408F">
      <w:pPr>
        <w:pStyle w:val="berschrift1"/>
        <w:tabs>
          <w:tab w:val="left" w:pos="3270"/>
        </w:tabs>
        <w:spacing w:before="0"/>
        <w:rPr>
          <w:rFonts w:ascii="Calibri" w:hAnsi="Calibri" w:cs="Calibri"/>
          <w:color w:val="6E9400"/>
          <w:lang w:val="en-GB" w:eastAsia="en-US"/>
        </w:rPr>
      </w:pPr>
      <w:r w:rsidRPr="00F2408F">
        <w:rPr>
          <w:rFonts w:ascii="Calibri" w:hAnsi="Calibri" w:cs="Calibri"/>
          <w:color w:val="6E9400"/>
          <w:lang w:val="en-GB" w:eastAsia="en-US"/>
        </w:rPr>
        <w:t xml:space="preserve">Comment: </w:t>
      </w:r>
    </w:p>
    <w:p w14:paraId="32217FD0" w14:textId="26314342" w:rsidR="00F2408F" w:rsidRPr="00F2408F" w:rsidRDefault="00F2408F" w:rsidP="00F2408F">
      <w:pPr>
        <w:rPr>
          <w:lang w:val="en-GB" w:eastAsia="en-US"/>
        </w:rPr>
      </w:pPr>
      <w:r w:rsidRPr="00F2408F">
        <w:rPr>
          <w:color w:val="4F81BD" w:themeColor="accent1"/>
          <w:lang w:val="en-GB" w:eastAsia="en-US"/>
        </w:rPr>
        <w:t>Blue</w:t>
      </w:r>
      <w:r>
        <w:rPr>
          <w:color w:val="4F81BD" w:themeColor="accent1"/>
          <w:lang w:val="en-GB" w:eastAsia="en-US"/>
        </w:rPr>
        <w:t xml:space="preserve"> font</w:t>
      </w:r>
      <w:r w:rsidRPr="00F2408F">
        <w:rPr>
          <w:color w:val="4F81BD" w:themeColor="accent1"/>
          <w:lang w:val="en-GB" w:eastAsia="en-US"/>
        </w:rPr>
        <w:t xml:space="preserve"> is for interactive exercises</w:t>
      </w:r>
      <w:r>
        <w:rPr>
          <w:lang w:val="en-GB" w:eastAsia="en-US"/>
        </w:rPr>
        <w:t xml:space="preserve">, </w:t>
      </w:r>
      <w:r w:rsidRPr="00F2408F">
        <w:rPr>
          <w:color w:val="E36C0A" w:themeColor="accent6" w:themeShade="BF"/>
          <w:lang w:val="en-GB" w:eastAsia="en-US"/>
        </w:rPr>
        <w:t>Orange for self-study time.</w:t>
      </w:r>
    </w:p>
    <w:p w14:paraId="483F9BDC" w14:textId="34B38CFB" w:rsidR="002119D1" w:rsidRPr="001E45D4" w:rsidRDefault="002119D1">
      <w:pPr>
        <w:rPr>
          <w:rFonts w:ascii="Calibri" w:eastAsia="Arial Unicode MS" w:hAnsi="Calibri" w:cs="Calibri"/>
          <w:color w:val="000000"/>
          <w:bdr w:val="nil"/>
          <w:lang w:val="en-GB"/>
        </w:rPr>
      </w:pPr>
    </w:p>
    <w:tbl>
      <w:tblPr>
        <w:tblStyle w:val="HellesRaster-Akzent3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2717"/>
        <w:gridCol w:w="3118"/>
        <w:gridCol w:w="2835"/>
        <w:gridCol w:w="1701"/>
        <w:gridCol w:w="887"/>
        <w:gridCol w:w="7"/>
        <w:gridCol w:w="3193"/>
      </w:tblGrid>
      <w:tr w:rsidR="002A5B84" w:rsidRPr="001E45D4" w14:paraId="75ACA73E" w14:textId="77777777" w:rsidTr="00871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5ACA737" w14:textId="52960020" w:rsidR="002A5B84" w:rsidRPr="001E45D4" w:rsidRDefault="002A5B84" w:rsidP="002A5B84">
            <w:pPr>
              <w:jc w:val="center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Session</w:t>
            </w:r>
            <w:r w:rsidR="001E45D4" w:rsidRPr="001E45D4">
              <w:rPr>
                <w:rFonts w:ascii="Calibri" w:hAnsi="Calibri" w:cs="Calibri"/>
                <w:lang w:val="en-GB"/>
              </w:rPr>
              <w:t xml:space="preserve"> #</w:t>
            </w:r>
          </w:p>
        </w:tc>
        <w:tc>
          <w:tcPr>
            <w:tcW w:w="2717" w:type="dxa"/>
            <w:vAlign w:val="center"/>
          </w:tcPr>
          <w:p w14:paraId="75ACA738" w14:textId="57D8442F" w:rsidR="002A5B84" w:rsidRPr="001E45D4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Session Content</w:t>
            </w:r>
          </w:p>
        </w:tc>
        <w:tc>
          <w:tcPr>
            <w:tcW w:w="3118" w:type="dxa"/>
            <w:vAlign w:val="center"/>
          </w:tcPr>
          <w:p w14:paraId="75ACA739" w14:textId="77777777" w:rsidR="002A5B84" w:rsidRPr="001E45D4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Method(s)</w:t>
            </w:r>
          </w:p>
        </w:tc>
        <w:tc>
          <w:tcPr>
            <w:tcW w:w="2835" w:type="dxa"/>
            <w:vAlign w:val="center"/>
          </w:tcPr>
          <w:p w14:paraId="75ACA73A" w14:textId="2909F145" w:rsidR="002A5B84" w:rsidRPr="001E45D4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 xml:space="preserve">Learning </w:t>
            </w:r>
            <w:r w:rsidR="00806753" w:rsidRPr="001E45D4">
              <w:rPr>
                <w:rFonts w:ascii="Calibri" w:hAnsi="Calibri" w:cs="Calibri"/>
                <w:noProof/>
                <w:lang w:val="en-GB"/>
              </w:rPr>
              <w:t>Objec</w:t>
            </w:r>
            <w:r w:rsidRPr="001E45D4">
              <w:rPr>
                <w:rFonts w:ascii="Calibri" w:hAnsi="Calibri" w:cs="Calibri"/>
                <w:noProof/>
                <w:lang w:val="en-GB"/>
              </w:rPr>
              <w:t>tives</w:t>
            </w:r>
            <w:r w:rsidRPr="001E45D4">
              <w:rPr>
                <w:rFonts w:ascii="Calibri" w:hAnsi="Calibri" w:cs="Calibri"/>
                <w:lang w:val="en-GB"/>
              </w:rPr>
              <w:t xml:space="preserve"> of Session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5ACA73B" w14:textId="77777777" w:rsidR="002A5B84" w:rsidRPr="001E45D4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Material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CA73C" w14:textId="77777777" w:rsidR="002A5B84" w:rsidRPr="001E45D4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Time (mins.)</w:t>
            </w:r>
          </w:p>
        </w:tc>
        <w:tc>
          <w:tcPr>
            <w:tcW w:w="3200" w:type="dxa"/>
            <w:gridSpan w:val="2"/>
            <w:tcBorders>
              <w:left w:val="single" w:sz="4" w:space="0" w:color="auto"/>
            </w:tcBorders>
            <w:vAlign w:val="center"/>
          </w:tcPr>
          <w:p w14:paraId="75ACA73D" w14:textId="77777777" w:rsidR="002A5B84" w:rsidRPr="001E45D4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Comments</w:t>
            </w:r>
          </w:p>
        </w:tc>
      </w:tr>
      <w:tr w:rsidR="00F2408F" w:rsidRPr="005C25E6" w14:paraId="75ACA746" w14:textId="3B307AF1" w:rsidTr="0087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</w:tcPr>
          <w:p w14:paraId="75ACA73F" w14:textId="77777777" w:rsidR="00F2408F" w:rsidRPr="001E45D4" w:rsidRDefault="00F2408F" w:rsidP="00CB2B16">
            <w:pPr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1037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5ACA745" w14:textId="78DC03E6" w:rsidR="00F2408F" w:rsidRPr="005C25E6" w:rsidRDefault="00F2408F" w:rsidP="005C2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GB"/>
              </w:rPr>
            </w:pPr>
            <w:r w:rsidRPr="005C25E6">
              <w:rPr>
                <w:rFonts w:ascii="Calibri" w:hAnsi="Calibri" w:cs="Calibri"/>
                <w:b/>
                <w:bCs/>
                <w:lang w:val="en-GB"/>
              </w:rPr>
              <w:t xml:space="preserve">Strategic alternatives 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713E" w14:textId="14C82935" w:rsidR="00F2408F" w:rsidRPr="005C25E6" w:rsidRDefault="00F2408F" w:rsidP="0080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 xml:space="preserve">80 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</w:tcPr>
          <w:p w14:paraId="4DE942DF" w14:textId="13277A91" w:rsidR="00F2408F" w:rsidRPr="005C25E6" w:rsidRDefault="0087113C" w:rsidP="0080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E36C0A" w:themeColor="accent6" w:themeShade="BF"/>
                <w:lang w:val="en-GB"/>
              </w:rPr>
              <w:t>4</w:t>
            </w:r>
            <w:r w:rsidR="00F2408F" w:rsidRPr="00233C39">
              <w:rPr>
                <w:rFonts w:ascii="Calibri" w:hAnsi="Calibri" w:cs="Calibri"/>
                <w:b/>
                <w:bCs/>
                <w:color w:val="E36C0A" w:themeColor="accent6" w:themeShade="BF"/>
                <w:lang w:val="en-GB"/>
              </w:rPr>
              <w:t xml:space="preserve"> hrs self</w:t>
            </w:r>
            <w:r w:rsidR="00F2408F">
              <w:rPr>
                <w:rFonts w:ascii="Calibri" w:hAnsi="Calibri" w:cs="Calibri"/>
                <w:b/>
                <w:bCs/>
                <w:color w:val="E36C0A" w:themeColor="accent6" w:themeShade="BF"/>
                <w:lang w:val="en-GB"/>
              </w:rPr>
              <w:t>-</w:t>
            </w:r>
            <w:r w:rsidR="00F2408F" w:rsidRPr="00233C39">
              <w:rPr>
                <w:rFonts w:ascii="Calibri" w:hAnsi="Calibri" w:cs="Calibri"/>
                <w:b/>
                <w:bCs/>
                <w:color w:val="E36C0A" w:themeColor="accent6" w:themeShade="BF"/>
                <w:lang w:val="en-GB"/>
              </w:rPr>
              <w:t>study</w:t>
            </w:r>
          </w:p>
        </w:tc>
      </w:tr>
      <w:tr w:rsidR="00F2408F" w:rsidRPr="00233C39" w14:paraId="6165450F" w14:textId="77777777" w:rsidTr="00871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4306232F" w14:textId="77777777" w:rsidR="00F2408F" w:rsidRPr="001E45D4" w:rsidRDefault="00F2408F" w:rsidP="00CB2B1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5D808DD3" w14:textId="743A65F0" w:rsidR="00F2408F" w:rsidRPr="001E45D4" w:rsidRDefault="00F2408F" w:rsidP="00DC77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 xml:space="preserve">Intro + </w:t>
            </w:r>
            <w:r w:rsidRPr="001E45D4">
              <w:rPr>
                <w:rFonts w:ascii="Calibri" w:hAnsi="Calibri" w:cs="Calibri"/>
                <w:lang w:val="en-US"/>
              </w:rPr>
              <w:t>Steps in Developing International Strategies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7CDC9FF" w14:textId="1DD04BFA" w:rsidR="00F2408F" w:rsidRPr="001E45D4" w:rsidRDefault="00F2408F" w:rsidP="00E176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Lecture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CCAF628" w14:textId="24C7235D" w:rsidR="00F2408F" w:rsidRPr="001E45D4" w:rsidRDefault="00F2408F" w:rsidP="00DC77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Refresh content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52310D" w14:textId="5BDAE609" w:rsidR="00F2408F" w:rsidRPr="001E45D4" w:rsidRDefault="00F2408F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PPT</w:t>
            </w:r>
            <w:r w:rsidRPr="001E45D4">
              <w:rPr>
                <w:rFonts w:ascii="Calibri" w:hAnsi="Calibri" w:cs="Calibri"/>
                <w:lang w:val="en-GB"/>
              </w:rPr>
              <w:t xml:space="preserve"> Slides 1- 5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14:paraId="3930955E" w14:textId="7B924F50" w:rsidR="00F2408F" w:rsidRPr="001E45D4" w:rsidRDefault="00F2408F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 xml:space="preserve">5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DF023B" w14:textId="77777777" w:rsidR="00F2408F" w:rsidRPr="001E45D4" w:rsidRDefault="00F2408F" w:rsidP="008059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</w:tr>
      <w:tr w:rsidR="00F2408F" w:rsidRPr="001E45D4" w14:paraId="04360E92" w14:textId="77777777" w:rsidTr="0087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3A81414A" w14:textId="77777777" w:rsidR="00F2408F" w:rsidRPr="001E45D4" w:rsidRDefault="00F2408F" w:rsidP="00CB2B1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0BB28D6D" w14:textId="49288586" w:rsidR="00F2408F" w:rsidRPr="001E45D4" w:rsidRDefault="00F2408F" w:rsidP="00DC7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US"/>
              </w:rPr>
              <w:t>Step 4: Evaluate International Strategic Alternatives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BE84465" w14:textId="53F32A34" w:rsidR="00F2408F" w:rsidRPr="001E45D4" w:rsidRDefault="00F2408F" w:rsidP="00E17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Lecture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2D4BFD9" w14:textId="77777777" w:rsidR="00F2408F" w:rsidRDefault="00F2408F" w:rsidP="0087113C">
            <w:pPr>
              <w:pStyle w:val="berschrift1"/>
              <w:numPr>
                <w:ilvl w:val="0"/>
                <w:numId w:val="18"/>
              </w:numPr>
              <w:tabs>
                <w:tab w:val="left" w:pos="3270"/>
              </w:tabs>
              <w:spacing w:before="0"/>
              <w:ind w:left="117" w:hanging="14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Calibri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5C25E6">
              <w:rPr>
                <w:rFonts w:ascii="Calibri" w:eastAsia="Arial Unicode MS" w:hAnsi="Calibri" w:cs="Calibri"/>
                <w:b w:val="0"/>
                <w:bCs w:val="0"/>
                <w:color w:val="000000"/>
                <w:sz w:val="22"/>
                <w:szCs w:val="22"/>
                <w:lang w:val="en-US"/>
              </w:rPr>
              <w:t>Understand the necessary steps to develop an international strategy</w:t>
            </w:r>
          </w:p>
          <w:p w14:paraId="7894C090" w14:textId="1F81659C" w:rsidR="00251967" w:rsidRPr="00251967" w:rsidRDefault="00251967" w:rsidP="00251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Understand relevance of it for SMEs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AC4766" w14:textId="25E58480" w:rsidR="00F2408F" w:rsidRPr="001E45D4" w:rsidRDefault="00F2408F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PPT</w:t>
            </w:r>
            <w:r w:rsidRPr="001E45D4">
              <w:rPr>
                <w:rFonts w:ascii="Calibri" w:hAnsi="Calibri" w:cs="Calibri"/>
                <w:lang w:val="en-GB"/>
              </w:rPr>
              <w:t xml:space="preserve"> Slides 6-</w:t>
            </w:r>
            <w:r w:rsidR="00251967">
              <w:rPr>
                <w:rFonts w:ascii="Calibri" w:hAnsi="Calibri" w:cs="Calibri"/>
                <w:lang w:val="en-GB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14:paraId="553C1442" w14:textId="4F7B04E7" w:rsidR="00F2408F" w:rsidRPr="001E45D4" w:rsidRDefault="00F2408F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40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E1F9B8" w14:textId="77777777" w:rsidR="00F2408F" w:rsidRPr="001E45D4" w:rsidRDefault="00F2408F" w:rsidP="0080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</w:tr>
      <w:tr w:rsidR="00F2408F" w:rsidRPr="001E45D4" w14:paraId="7D7B1C98" w14:textId="77777777" w:rsidTr="00871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11B62510" w14:textId="77777777" w:rsidR="00F2408F" w:rsidRPr="001E45D4" w:rsidRDefault="00F2408F" w:rsidP="00CB2B1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13B8A318" w14:textId="17E9B5F6" w:rsidR="00F2408F" w:rsidRPr="001E45D4" w:rsidRDefault="00F2408F" w:rsidP="00DC77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 xml:space="preserve">Strategic </w:t>
            </w:r>
            <w:r>
              <w:rPr>
                <w:rFonts w:ascii="Calibri" w:hAnsi="Calibri" w:cs="Calibri"/>
                <w:lang w:val="en-GB"/>
              </w:rPr>
              <w:t>A</w:t>
            </w:r>
            <w:r w:rsidRPr="001E45D4">
              <w:rPr>
                <w:rFonts w:ascii="Calibri" w:hAnsi="Calibri" w:cs="Calibri"/>
                <w:lang w:val="en-GB"/>
              </w:rPr>
              <w:t>lternatives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D557FC0" w14:textId="6F0FA479" w:rsidR="00F2408F" w:rsidRPr="001E45D4" w:rsidRDefault="00F2408F" w:rsidP="00E176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 xml:space="preserve">Lecture + </w:t>
            </w:r>
            <w:r w:rsidRPr="001E45D4">
              <w:rPr>
                <w:rFonts w:ascii="Calibri" w:hAnsi="Calibri" w:cs="Calibri"/>
                <w:color w:val="4F81BD" w:themeColor="accent1"/>
                <w:lang w:val="en-GB"/>
              </w:rPr>
              <w:t>example discussion for each strategy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511D7F31" w14:textId="77777777" w:rsidR="00F2408F" w:rsidRPr="005C25E6" w:rsidRDefault="00F2408F" w:rsidP="005C25E6">
            <w:pPr>
              <w:pStyle w:val="berschrift1"/>
              <w:numPr>
                <w:ilvl w:val="0"/>
                <w:numId w:val="18"/>
              </w:numPr>
              <w:tabs>
                <w:tab w:val="left" w:pos="3270"/>
              </w:tabs>
              <w:spacing w:before="0"/>
              <w:ind w:left="117" w:hanging="14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Calibri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5C25E6">
              <w:rPr>
                <w:rFonts w:ascii="Calibri" w:eastAsia="Arial Unicode MS" w:hAnsi="Calibri" w:cs="Calibri"/>
                <w:b w:val="0"/>
                <w:bCs w:val="0"/>
                <w:color w:val="000000"/>
                <w:sz w:val="22"/>
                <w:szCs w:val="22"/>
                <w:lang w:val="en-US"/>
              </w:rPr>
              <w:t>Be able to evaluate different strategic alternatives</w:t>
            </w:r>
          </w:p>
          <w:p w14:paraId="73A55742" w14:textId="77777777" w:rsidR="00F2408F" w:rsidRPr="005C25E6" w:rsidRDefault="00F2408F" w:rsidP="005C25E6">
            <w:pPr>
              <w:pStyle w:val="berschrift1"/>
              <w:numPr>
                <w:ilvl w:val="0"/>
                <w:numId w:val="18"/>
              </w:numPr>
              <w:tabs>
                <w:tab w:val="left" w:pos="3270"/>
              </w:tabs>
              <w:spacing w:before="0"/>
              <w:ind w:left="117" w:hanging="14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Calibri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5C25E6">
              <w:rPr>
                <w:rFonts w:ascii="Calibri" w:eastAsia="Arial Unicode MS" w:hAnsi="Calibri" w:cs="Calibri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Understand the relevance deciding for a strategic alternative for </w:t>
            </w:r>
            <w:proofErr w:type="spellStart"/>
            <w:r w:rsidRPr="005C25E6">
              <w:rPr>
                <w:rFonts w:ascii="Calibri" w:eastAsia="Arial Unicode MS" w:hAnsi="Calibri" w:cs="Calibri"/>
                <w:b w:val="0"/>
                <w:bCs w:val="0"/>
                <w:color w:val="000000"/>
                <w:sz w:val="22"/>
                <w:szCs w:val="22"/>
                <w:lang w:val="en-US"/>
              </w:rPr>
              <w:t>Internationalising</w:t>
            </w:r>
            <w:proofErr w:type="spellEnd"/>
          </w:p>
          <w:p w14:paraId="4412ACC9" w14:textId="77777777" w:rsidR="00F2408F" w:rsidRPr="005C25E6" w:rsidRDefault="00F2408F" w:rsidP="005C25E6">
            <w:pPr>
              <w:ind w:left="117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7B722A" w14:textId="55FE8858" w:rsidR="00F2408F" w:rsidRPr="001E45D4" w:rsidRDefault="00F2408F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PPT</w:t>
            </w:r>
            <w:r w:rsidRPr="001E45D4">
              <w:rPr>
                <w:rFonts w:ascii="Calibri" w:hAnsi="Calibri" w:cs="Calibri"/>
                <w:lang w:val="en-GB"/>
              </w:rPr>
              <w:t xml:space="preserve"> Slides 2</w:t>
            </w:r>
            <w:r w:rsidR="00251967">
              <w:rPr>
                <w:rFonts w:ascii="Calibri" w:hAnsi="Calibri" w:cs="Calibri"/>
                <w:lang w:val="en-GB"/>
              </w:rPr>
              <w:t>3</w:t>
            </w:r>
            <w:r w:rsidRPr="001E45D4">
              <w:rPr>
                <w:rFonts w:ascii="Calibri" w:hAnsi="Calibri" w:cs="Calibri"/>
                <w:lang w:val="en-GB"/>
              </w:rPr>
              <w:t xml:space="preserve"> - 2</w:t>
            </w:r>
            <w:r w:rsidR="00251967">
              <w:rPr>
                <w:rFonts w:ascii="Calibri" w:hAnsi="Calibri" w:cs="Calibri"/>
                <w:lang w:val="en-GB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14:paraId="69D7723F" w14:textId="6D34C9B8" w:rsidR="00F2408F" w:rsidRPr="001E45D4" w:rsidRDefault="00F2408F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1E45D4">
              <w:rPr>
                <w:rFonts w:ascii="Calibri" w:hAnsi="Calibri" w:cs="Calibri"/>
                <w:lang w:val="en-GB"/>
              </w:rPr>
              <w:t>25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46D58C" w14:textId="77777777" w:rsidR="00F2408F" w:rsidRPr="001E45D4" w:rsidRDefault="00F2408F" w:rsidP="008059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</w:tr>
      <w:tr w:rsidR="00F2408F" w:rsidRPr="00251967" w14:paraId="16E44E6B" w14:textId="77777777" w:rsidTr="00871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2B7C4A39" w14:textId="77777777" w:rsidR="00F2408F" w:rsidRPr="001E45D4" w:rsidRDefault="00F2408F" w:rsidP="00CB2B1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5A38383C" w14:textId="1A9B4207" w:rsidR="00F2408F" w:rsidRPr="001E45D4" w:rsidRDefault="00F2408F" w:rsidP="00DC7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Summary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9D2333C" w14:textId="2D37CE05" w:rsidR="00F2408F" w:rsidRPr="001E45D4" w:rsidRDefault="00F2408F" w:rsidP="00E17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Video+ short discussion</w:t>
            </w:r>
          </w:p>
        </w:tc>
        <w:tc>
          <w:tcPr>
            <w:tcW w:w="2835" w:type="dxa"/>
            <w:vMerge/>
          </w:tcPr>
          <w:p w14:paraId="50044BAE" w14:textId="77777777" w:rsidR="00F2408F" w:rsidRPr="001E45D4" w:rsidRDefault="00F2408F" w:rsidP="00DC7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D8259B" w14:textId="4D10329F" w:rsidR="00F2408F" w:rsidRDefault="00F2408F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PPT</w:t>
            </w:r>
            <w:r w:rsidRPr="001E45D4">
              <w:rPr>
                <w:rFonts w:ascii="Calibri" w:hAnsi="Calibri" w:cs="Calibri"/>
                <w:lang w:val="en-GB"/>
              </w:rPr>
              <w:t xml:space="preserve"> Slides 2</w:t>
            </w:r>
            <w:r w:rsidR="00251967">
              <w:rPr>
                <w:rFonts w:ascii="Calibri" w:hAnsi="Calibri" w:cs="Calibri"/>
                <w:lang w:val="en-GB"/>
              </w:rPr>
              <w:t>9</w:t>
            </w:r>
            <w:r w:rsidRPr="001E45D4">
              <w:rPr>
                <w:rFonts w:ascii="Calibri" w:hAnsi="Calibri" w:cs="Calibri"/>
                <w:lang w:val="en-GB"/>
              </w:rPr>
              <w:t xml:space="preserve"> - </w:t>
            </w:r>
            <w:r w:rsidR="00251967">
              <w:rPr>
                <w:rFonts w:ascii="Calibri" w:hAnsi="Calibri" w:cs="Calibri"/>
                <w:lang w:val="en-GB"/>
              </w:rPr>
              <w:t>31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14:paraId="32278B85" w14:textId="5B5C3045" w:rsidR="00F2408F" w:rsidRPr="001E45D4" w:rsidRDefault="00F2408F" w:rsidP="00CB2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10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20297C" w14:textId="3CAFE93E" w:rsidR="00F2408F" w:rsidRPr="001E45D4" w:rsidRDefault="00F2408F" w:rsidP="00805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233C39">
              <w:rPr>
                <w:rFonts w:ascii="Calibri" w:hAnsi="Calibri" w:cs="Calibri"/>
                <w:color w:val="E36C0A" w:themeColor="accent6" w:themeShade="BF"/>
                <w:lang w:val="en-US"/>
              </w:rPr>
              <w:t xml:space="preserve">Reading for self-study: </w:t>
            </w:r>
            <w:proofErr w:type="spellStart"/>
            <w:r w:rsidRPr="00233C39">
              <w:rPr>
                <w:rFonts w:ascii="Calibri" w:hAnsi="Calibri" w:cs="Calibri"/>
                <w:color w:val="E36C0A" w:themeColor="accent6" w:themeShade="BF"/>
                <w:lang w:val="en-US"/>
              </w:rPr>
              <w:t>Harzing</w:t>
            </w:r>
            <w:proofErr w:type="spellEnd"/>
            <w:r w:rsidRPr="00233C39">
              <w:rPr>
                <w:rFonts w:ascii="Calibri" w:hAnsi="Calibri" w:cs="Calibri"/>
                <w:color w:val="E36C0A" w:themeColor="accent6" w:themeShade="BF"/>
                <w:lang w:val="en-US"/>
              </w:rPr>
              <w:t>, A. W. (2000). An empirical analysis and extension of the Bartlett and Ghoshal typology of multinational companies. Journal of international business studies, 31(1), 101-120 (2hrs workload)</w:t>
            </w:r>
            <w:r>
              <w:rPr>
                <w:rFonts w:ascii="Calibri" w:hAnsi="Calibri" w:cs="Calibri"/>
                <w:color w:val="E36C0A" w:themeColor="accent6" w:themeShade="BF"/>
                <w:lang w:val="en-US"/>
              </w:rPr>
              <w:t xml:space="preserve"> available at </w:t>
            </w:r>
            <w:hyperlink r:id="rId7" w:history="1">
              <w:r w:rsidRPr="00233C39">
                <w:rPr>
                  <w:rStyle w:val="Hyperlink"/>
                  <w:rFonts w:ascii="Calibri" w:hAnsi="Calibri" w:cs="Calibri"/>
                  <w:color w:val="0000BF" w:themeColor="hyperlink" w:themeShade="BF"/>
                  <w:lang w:val="en-US"/>
                </w:rPr>
                <w:t>https://harzing.com</w:t>
              </w:r>
            </w:hyperlink>
          </w:p>
        </w:tc>
      </w:tr>
      <w:tr w:rsidR="00F2408F" w:rsidRPr="00233C39" w14:paraId="6F010E15" w14:textId="77777777" w:rsidTr="00871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</w:tcPr>
          <w:p w14:paraId="23C4E36C" w14:textId="77777777" w:rsidR="00F2408F" w:rsidRPr="001E45D4" w:rsidRDefault="00F2408F" w:rsidP="00CB2B1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</w:tcPr>
          <w:p w14:paraId="53556AB8" w14:textId="1C942C4B" w:rsidR="00F2408F" w:rsidRDefault="00F2408F" w:rsidP="00DC77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Homework</w:t>
            </w:r>
            <w:r w:rsidR="0087113C">
              <w:rPr>
                <w:rFonts w:ascii="Calibri" w:hAnsi="Calibri" w:cs="Calibri"/>
                <w:lang w:val="en-GB"/>
              </w:rPr>
              <w:t>: Strategic approaches of INTENSE SMEs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DE8808E" w14:textId="3D31558C" w:rsidR="0087113C" w:rsidRPr="0087113C" w:rsidRDefault="0087113C" w:rsidP="008711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Students w</w:t>
            </w:r>
            <w:r w:rsidRPr="0087113C">
              <w:rPr>
                <w:rFonts w:ascii="Calibri" w:hAnsi="Calibri" w:cs="Calibri"/>
                <w:lang w:val="en-GB"/>
              </w:rPr>
              <w:t xml:space="preserve">atch videos: „Stories of </w:t>
            </w:r>
            <w:proofErr w:type="gramStart"/>
            <w:r w:rsidRPr="0087113C">
              <w:rPr>
                <w:rFonts w:ascii="Calibri" w:hAnsi="Calibri" w:cs="Calibri"/>
                <w:lang w:val="en-GB"/>
              </w:rPr>
              <w:t>entrepreneurs“ on</w:t>
            </w:r>
            <w:proofErr w:type="gramEnd"/>
            <w:r w:rsidRPr="0087113C">
              <w:rPr>
                <w:rFonts w:ascii="Calibri" w:hAnsi="Calibri" w:cs="Calibri"/>
                <w:lang w:val="en-GB"/>
              </w:rPr>
              <w:t xml:space="preserve"> the INTENSE website (http://intense.efos.hr/index.php/youtube-channel/)</w:t>
            </w:r>
          </w:p>
          <w:p w14:paraId="0B98B1C3" w14:textId="5F75E47C" w:rsidR="0087113C" w:rsidRPr="0087113C" w:rsidRDefault="0087113C" w:rsidP="008711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87113C">
              <w:rPr>
                <w:rFonts w:ascii="Calibri" w:hAnsi="Calibri" w:cs="Calibri"/>
                <w:lang w:val="en-GB"/>
              </w:rPr>
              <w:t xml:space="preserve">For each entrepreneur </w:t>
            </w:r>
            <w:r>
              <w:rPr>
                <w:rFonts w:ascii="Calibri" w:hAnsi="Calibri" w:cs="Calibri"/>
                <w:lang w:val="en-GB"/>
              </w:rPr>
              <w:t xml:space="preserve">they </w:t>
            </w:r>
            <w:r w:rsidRPr="0087113C">
              <w:rPr>
                <w:rFonts w:ascii="Calibri" w:hAnsi="Calibri" w:cs="Calibri"/>
                <w:lang w:val="en-GB"/>
              </w:rPr>
              <w:t>compile a short story including strategic information provided and open questions that remain concerning the international strategy of the company</w:t>
            </w:r>
          </w:p>
          <w:p w14:paraId="0EEBEF6F" w14:textId="7BE84826" w:rsidR="00F2408F" w:rsidRDefault="0087113C" w:rsidP="008711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 w:rsidRPr="0087113C">
              <w:rPr>
                <w:rFonts w:ascii="Calibri" w:hAnsi="Calibri" w:cs="Calibri"/>
                <w:lang w:val="en-GB"/>
              </w:rPr>
              <w:t>Try to determine the strategic alternative each company seems to follow</w:t>
            </w:r>
          </w:p>
        </w:tc>
        <w:tc>
          <w:tcPr>
            <w:tcW w:w="2835" w:type="dxa"/>
          </w:tcPr>
          <w:p w14:paraId="66253A10" w14:textId="77777777" w:rsidR="0087113C" w:rsidRPr="005C25E6" w:rsidRDefault="0087113C" w:rsidP="0087113C">
            <w:pPr>
              <w:pStyle w:val="berschrift1"/>
              <w:numPr>
                <w:ilvl w:val="0"/>
                <w:numId w:val="18"/>
              </w:numPr>
              <w:tabs>
                <w:tab w:val="left" w:pos="3270"/>
              </w:tabs>
              <w:spacing w:before="0"/>
              <w:ind w:left="117" w:hanging="141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Calibri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5C25E6">
              <w:rPr>
                <w:rFonts w:ascii="Calibri" w:eastAsia="Arial Unicode MS" w:hAnsi="Calibri" w:cs="Calibri"/>
                <w:b w:val="0"/>
                <w:bCs w:val="0"/>
                <w:color w:val="000000"/>
                <w:sz w:val="22"/>
                <w:szCs w:val="22"/>
                <w:lang w:val="en-US"/>
              </w:rPr>
              <w:t>Be able to evaluate different strategic alternatives</w:t>
            </w:r>
          </w:p>
          <w:p w14:paraId="0C4D3FF5" w14:textId="77777777" w:rsidR="00F2408F" w:rsidRPr="0087113C" w:rsidRDefault="00F2408F" w:rsidP="00DC77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570CA97" w14:textId="50C61950" w:rsidR="00F2408F" w:rsidRDefault="0087113C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PPT slide </w:t>
            </w:r>
            <w:r w:rsidR="00251967">
              <w:rPr>
                <w:rFonts w:ascii="Calibri" w:hAnsi="Calibri" w:cs="Calibri"/>
                <w:lang w:val="en-GB"/>
              </w:rPr>
              <w:t>30</w:t>
            </w:r>
            <w:bookmarkStart w:id="0" w:name="_GoBack"/>
            <w:bookmarkEnd w:id="0"/>
          </w:p>
          <w:p w14:paraId="2B09FAC2" w14:textId="70AF75BE" w:rsidR="0087113C" w:rsidRDefault="0087113C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Internet access of students</w:t>
            </w:r>
          </w:p>
          <w:p w14:paraId="0A9B4A30" w14:textId="2026A410" w:rsidR="0087113C" w:rsidRDefault="0087113C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</w:tcPr>
          <w:p w14:paraId="0279BF0D" w14:textId="77777777" w:rsidR="00F2408F" w:rsidRDefault="00F2408F" w:rsidP="00CB2B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</w:tcBorders>
          </w:tcPr>
          <w:p w14:paraId="5CC76AD3" w14:textId="77777777" w:rsidR="0087113C" w:rsidRDefault="0087113C" w:rsidP="008059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>
              <w:rPr>
                <w:rFonts w:ascii="Calibri" w:hAnsi="Calibri" w:cs="Calibri"/>
                <w:color w:val="E36C0A" w:themeColor="accent6" w:themeShade="BF"/>
                <w:lang w:val="en-US"/>
              </w:rPr>
              <w:t>You can determine how extensive the stories should be (</w:t>
            </w:r>
            <w:proofErr w:type="gramStart"/>
            <w:r>
              <w:rPr>
                <w:rFonts w:ascii="Calibri" w:hAnsi="Calibri" w:cs="Calibri"/>
                <w:color w:val="E36C0A" w:themeColor="accent6" w:themeShade="BF"/>
                <w:lang w:val="en-US"/>
              </w:rPr>
              <w:t>4 page</w:t>
            </w:r>
            <w:proofErr w:type="gramEnd"/>
            <w:r>
              <w:rPr>
                <w:rFonts w:ascii="Calibri" w:hAnsi="Calibri" w:cs="Calibri"/>
                <w:color w:val="E36C0A" w:themeColor="accent6" w:themeShade="BF"/>
                <w:lang w:val="en-US"/>
              </w:rPr>
              <w:t xml:space="preserve"> paper to turn in or just bullet points to discuss next class)</w:t>
            </w:r>
          </w:p>
          <w:p w14:paraId="13A2FE43" w14:textId="67047E43" w:rsidR="0087113C" w:rsidRPr="00233C39" w:rsidRDefault="0087113C" w:rsidP="008059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E36C0A" w:themeColor="accent6" w:themeShade="BF"/>
                <w:lang w:val="en-US"/>
              </w:rPr>
            </w:pPr>
            <w:r>
              <w:rPr>
                <w:rFonts w:ascii="Calibri" w:hAnsi="Calibri" w:cs="Calibri"/>
                <w:color w:val="E36C0A" w:themeColor="accent6" w:themeShade="BF"/>
                <w:lang w:val="en-US"/>
              </w:rPr>
              <w:t xml:space="preserve">Workload: 2 </w:t>
            </w:r>
            <w:proofErr w:type="spellStart"/>
            <w:r>
              <w:rPr>
                <w:rFonts w:ascii="Calibri" w:hAnsi="Calibri" w:cs="Calibri"/>
                <w:color w:val="E36C0A" w:themeColor="accent6" w:themeShade="BF"/>
                <w:lang w:val="en-US"/>
              </w:rPr>
              <w:t>hrs</w:t>
            </w:r>
            <w:proofErr w:type="spellEnd"/>
          </w:p>
        </w:tc>
      </w:tr>
    </w:tbl>
    <w:p w14:paraId="0E9898DE" w14:textId="77777777" w:rsidR="006708ED" w:rsidRPr="001E45D4" w:rsidRDefault="006708ED" w:rsidP="00CB2B16">
      <w:pPr>
        <w:rPr>
          <w:rFonts w:ascii="Calibri" w:hAnsi="Calibri" w:cs="Calibri"/>
          <w:lang w:val="en-GB"/>
        </w:rPr>
      </w:pPr>
    </w:p>
    <w:p w14:paraId="75ACA74F" w14:textId="7F482AA3" w:rsidR="0038714D" w:rsidRPr="001E45D4" w:rsidRDefault="0038714D" w:rsidP="00CB2B16">
      <w:pPr>
        <w:rPr>
          <w:rFonts w:ascii="Calibri" w:hAnsi="Calibri" w:cs="Calibri"/>
          <w:lang w:val="en-GB"/>
        </w:rPr>
      </w:pPr>
    </w:p>
    <w:sectPr w:rsidR="0038714D" w:rsidRPr="001E45D4" w:rsidSect="002A5B84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FEA42" w14:textId="77777777" w:rsidR="00CD1C06" w:rsidRDefault="00CD1C06" w:rsidP="006C7BF8">
      <w:pPr>
        <w:spacing w:after="0" w:line="240" w:lineRule="auto"/>
      </w:pPr>
      <w:r>
        <w:separator/>
      </w:r>
    </w:p>
  </w:endnote>
  <w:endnote w:type="continuationSeparator" w:id="0">
    <w:p w14:paraId="4AC0A9C8" w14:textId="77777777" w:rsidR="00CD1C06" w:rsidRDefault="00CD1C06" w:rsidP="006C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A757" w14:textId="77777777" w:rsidR="0055671E" w:rsidRDefault="0055671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A758" w14:textId="77777777" w:rsidR="0055671E" w:rsidRDefault="0055671E" w:rsidP="00100E93">
    <w:pPr>
      <w:pStyle w:val="Fuzeile"/>
      <w:rPr>
        <w:noProof/>
      </w:rPr>
    </w:pPr>
  </w:p>
  <w:p w14:paraId="75ACA759" w14:textId="77777777" w:rsidR="0055671E" w:rsidRDefault="0055671E" w:rsidP="00CB2B16">
    <w:pPr>
      <w:pStyle w:val="Fuzeile"/>
      <w:jc w:val="cent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75ACA761" wp14:editId="75ACA762">
          <wp:simplePos x="0" y="0"/>
          <wp:positionH relativeFrom="column">
            <wp:posOffset>2032000</wp:posOffset>
          </wp:positionH>
          <wp:positionV relativeFrom="paragraph">
            <wp:posOffset>12700</wp:posOffset>
          </wp:positionV>
          <wp:extent cx="1413510" cy="832485"/>
          <wp:effectExtent l="19050" t="0" r="0" b="0"/>
          <wp:wrapTight wrapText="bothSides">
            <wp:wrapPolygon edited="0">
              <wp:start x="-291" y="0"/>
              <wp:lineTo x="-291" y="21254"/>
              <wp:lineTo x="21542" y="21254"/>
              <wp:lineTo x="21542" y="0"/>
              <wp:lineTo x="-291" y="0"/>
            </wp:wrapPolygon>
          </wp:wrapTight>
          <wp:docPr id="7" name="Bild 5" descr="C:\Users\Gundula Gause\Documents\Seafile\Meine Bibliothek-1\HTW\Conferences\Klausurtagung 2017\Logo HT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undula Gause\Documents\Seafile\Meine Bibliothek-1\HTW\Conferences\Klausurtagung 2017\Logo HT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286" t="14912" r="12857" b="17105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5ACA763" wp14:editId="75ACA764">
          <wp:simplePos x="0" y="0"/>
          <wp:positionH relativeFrom="column">
            <wp:posOffset>5471160</wp:posOffset>
          </wp:positionH>
          <wp:positionV relativeFrom="paragraph">
            <wp:posOffset>203835</wp:posOffset>
          </wp:positionV>
          <wp:extent cx="1222375" cy="572770"/>
          <wp:effectExtent l="19050" t="0" r="0" b="0"/>
          <wp:wrapTight wrapText="bothSides">
            <wp:wrapPolygon edited="0">
              <wp:start x="-337" y="0"/>
              <wp:lineTo x="-337" y="20834"/>
              <wp:lineTo x="21544" y="20834"/>
              <wp:lineTo x="21544" y="0"/>
              <wp:lineTo x="-337" y="0"/>
            </wp:wrapPolygon>
          </wp:wrapTight>
          <wp:docPr id="5" name="Bild 3" descr="C:\Users\Gundula Gause\Documents\Seafile\Meine Bibliothek-1\HTW\Conferences\Klausurtagung 2017\Logo 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ndula Gause\Documents\Seafile\Meine Bibliothek-1\HTW\Conferences\Klausurtagung 2017\Logo H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9348"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5ACA765" wp14:editId="75ACA766">
          <wp:simplePos x="0" y="0"/>
          <wp:positionH relativeFrom="column">
            <wp:posOffset>7040245</wp:posOffset>
          </wp:positionH>
          <wp:positionV relativeFrom="paragraph">
            <wp:posOffset>121920</wp:posOffset>
          </wp:positionV>
          <wp:extent cx="1358900" cy="545465"/>
          <wp:effectExtent l="19050" t="0" r="0" b="0"/>
          <wp:wrapTight wrapText="bothSides">
            <wp:wrapPolygon edited="0">
              <wp:start x="-303" y="0"/>
              <wp:lineTo x="-303" y="21122"/>
              <wp:lineTo x="21499" y="21122"/>
              <wp:lineTo x="21499" y="0"/>
              <wp:lineTo x="-303" y="0"/>
            </wp:wrapPolygon>
          </wp:wrapTight>
          <wp:docPr id="6" name="Bild 4" descr="C:\Users\Gundula Gause\Documents\Seafile\Meine Bibliothek-1\HTW\Conferences\Klausurtagung 2017\Logo E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undula Gause\Documents\Seafile\Meine Bibliothek-1\HTW\Conferences\Klausurtagung 2017\Logo Efo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061" t="9884" r="4422" b="26163"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5ACA767" wp14:editId="75ACA768">
          <wp:simplePos x="0" y="0"/>
          <wp:positionH relativeFrom="column">
            <wp:posOffset>8582660</wp:posOffset>
          </wp:positionH>
          <wp:positionV relativeFrom="paragraph">
            <wp:posOffset>94615</wp:posOffset>
          </wp:positionV>
          <wp:extent cx="1263650" cy="586740"/>
          <wp:effectExtent l="19050" t="0" r="0" b="0"/>
          <wp:wrapTight wrapText="bothSides">
            <wp:wrapPolygon edited="0">
              <wp:start x="-326" y="0"/>
              <wp:lineTo x="-326" y="21039"/>
              <wp:lineTo x="21491" y="21039"/>
              <wp:lineTo x="21491" y="0"/>
              <wp:lineTo x="-326" y="0"/>
            </wp:wrapPolygon>
          </wp:wrapTight>
          <wp:docPr id="3" name="Bild 1" descr="C:\Users\Gundula Gause\Documents\Seafile\Meine Bibliothek-1\HTW\Conferences\Klausurtagung 2017\Logo Tur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ndula Gause\Documents\Seafile\Meine Bibliothek-1\HTW\Conferences\Klausurtagung 2017\Logo Turku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4255" t="6731" b="11538"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5ACA769" wp14:editId="75ACA76A">
          <wp:simplePos x="0" y="0"/>
          <wp:positionH relativeFrom="column">
            <wp:posOffset>-97155</wp:posOffset>
          </wp:positionH>
          <wp:positionV relativeFrom="paragraph">
            <wp:posOffset>203835</wp:posOffset>
          </wp:positionV>
          <wp:extent cx="1986915" cy="504825"/>
          <wp:effectExtent l="19050" t="0" r="0" b="0"/>
          <wp:wrapTight wrapText="bothSides">
            <wp:wrapPolygon edited="0">
              <wp:start x="-207" y="0"/>
              <wp:lineTo x="-207" y="21192"/>
              <wp:lineTo x="21538" y="21192"/>
              <wp:lineTo x="21538" y="0"/>
              <wp:lineTo x="-207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+RIGHT_EN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2" r="24344"/>
                  <a:stretch>
                    <a:fillRect/>
                  </a:stretch>
                </pic:blipFill>
                <pic:spPr>
                  <a:xfrm>
                    <a:off x="0" y="0"/>
                    <a:ext cx="198691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ACA75A" w14:textId="77777777" w:rsidR="0055671E" w:rsidRDefault="0055671E">
    <w:pPr>
      <w:pStyle w:val="Fuzeile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5ACA76B" wp14:editId="75ACA76C">
          <wp:simplePos x="0" y="0"/>
          <wp:positionH relativeFrom="column">
            <wp:posOffset>3846830</wp:posOffset>
          </wp:positionH>
          <wp:positionV relativeFrom="paragraph">
            <wp:posOffset>33655</wp:posOffset>
          </wp:positionV>
          <wp:extent cx="1129030" cy="504825"/>
          <wp:effectExtent l="19050" t="0" r="0" b="0"/>
          <wp:wrapTight wrapText="bothSides">
            <wp:wrapPolygon edited="0">
              <wp:start x="-364" y="0"/>
              <wp:lineTo x="-364" y="21192"/>
              <wp:lineTo x="21503" y="21192"/>
              <wp:lineTo x="21503" y="0"/>
              <wp:lineTo x="-364" y="0"/>
            </wp:wrapPolygon>
          </wp:wrapTight>
          <wp:docPr id="4" name="Bild 2" descr="C:\Users\Gundula Gause\Documents\Seafile\Meine Bibliothek-1\HTW\Conferences\Klausurtagung 2017\logo li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ndula Gause\Documents\Seafile\Meine Bibliothek-1\HTW\Conferences\Klausurtagung 2017\logo limburg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ACA75B" w14:textId="77777777" w:rsidR="0055671E" w:rsidRDefault="0055671E">
    <w:pPr>
      <w:pStyle w:val="Fuzeile"/>
    </w:pPr>
  </w:p>
  <w:p w14:paraId="75ACA75C" w14:textId="77777777" w:rsidR="0055671E" w:rsidRPr="006C7BF8" w:rsidRDefault="005567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453B1" w14:textId="77777777" w:rsidR="00CD1C06" w:rsidRDefault="00CD1C06" w:rsidP="006C7BF8">
      <w:pPr>
        <w:spacing w:after="0" w:line="240" w:lineRule="auto"/>
      </w:pPr>
      <w:r>
        <w:separator/>
      </w:r>
    </w:p>
  </w:footnote>
  <w:footnote w:type="continuationSeparator" w:id="0">
    <w:p w14:paraId="52577AC4" w14:textId="77777777" w:rsidR="00CD1C06" w:rsidRDefault="00CD1C06" w:rsidP="006C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539318290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19DA5DC5" w14:textId="247B6BB9" w:rsidR="0055671E" w:rsidRDefault="0055671E" w:rsidP="0055671E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E9FAEF9" w14:textId="77777777" w:rsidR="0055671E" w:rsidRDefault="0055671E" w:rsidP="0067475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84951812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BFB19A7" w14:textId="677D3C81" w:rsidR="0055671E" w:rsidRDefault="0055671E" w:rsidP="0055671E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1232CF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sdt>
    <w:sdtPr>
      <w:rPr>
        <w:rFonts w:ascii="Helvetica" w:hAnsi="Helvetica"/>
      </w:rPr>
      <w:id w:val="1769674534"/>
      <w:docPartObj>
        <w:docPartGallery w:val="Page Numbers (Top of Page)"/>
        <w:docPartUnique/>
      </w:docPartObj>
    </w:sdtPr>
    <w:sdtEndPr/>
    <w:sdtContent>
      <w:p w14:paraId="75ACA755" w14:textId="1C483A39" w:rsidR="0055671E" w:rsidRPr="00CB2B16" w:rsidRDefault="0055671E" w:rsidP="00674751">
        <w:pPr>
          <w:pStyle w:val="Kopfzeile"/>
          <w:ind w:right="360"/>
          <w:jc w:val="right"/>
          <w:rPr>
            <w:rFonts w:ascii="Helvetica" w:hAnsi="Helvetica"/>
          </w:rPr>
        </w:pPr>
        <w:r w:rsidRPr="00CB2B16">
          <w:rPr>
            <w:rFonts w:ascii="Helvetica" w:hAnsi="Helvetica"/>
            <w:noProof/>
            <w:lang w:val="en-GB" w:eastAsia="en-GB"/>
          </w:rPr>
          <w:drawing>
            <wp:anchor distT="0" distB="0" distL="114300" distR="114300" simplePos="0" relativeHeight="251666432" behindDoc="1" locked="0" layoutInCell="1" allowOverlap="1" wp14:anchorId="75ACA75F" wp14:editId="75ACA760">
              <wp:simplePos x="0" y="0"/>
              <wp:positionH relativeFrom="margin">
                <wp:align>center</wp:align>
              </wp:positionH>
              <wp:positionV relativeFrom="paragraph">
                <wp:posOffset>-354965</wp:posOffset>
              </wp:positionV>
              <wp:extent cx="914400" cy="914400"/>
              <wp:effectExtent l="19050" t="0" r="0" b="0"/>
              <wp:wrapTight wrapText="bothSides">
                <wp:wrapPolygon edited="0">
                  <wp:start x="-450" y="0"/>
                  <wp:lineTo x="-450" y="21150"/>
                  <wp:lineTo x="21600" y="21150"/>
                  <wp:lineTo x="21600" y="0"/>
                  <wp:lineTo x="-450" y="0"/>
                </wp:wrapPolygon>
              </wp:wrapTight>
              <wp:docPr id="1" name="Bild 6" descr="C:\Users\Gundula Gause\Desktop\Intense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Gundula Gause\Desktop\Intense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75ACA756" w14:textId="77777777" w:rsidR="0055671E" w:rsidRDefault="0055671E" w:rsidP="00CB2B1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69E"/>
    <w:multiLevelType w:val="hybridMultilevel"/>
    <w:tmpl w:val="458A0DD6"/>
    <w:lvl w:ilvl="0" w:tplc="1FFEA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45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C8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E7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6A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43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A2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AF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E4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ED6D50"/>
    <w:multiLevelType w:val="hybridMultilevel"/>
    <w:tmpl w:val="C2689D46"/>
    <w:lvl w:ilvl="0" w:tplc="03065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AA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64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A9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86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C7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AB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C3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00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E4733"/>
    <w:multiLevelType w:val="hybridMultilevel"/>
    <w:tmpl w:val="751AED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11282"/>
    <w:multiLevelType w:val="hybridMultilevel"/>
    <w:tmpl w:val="8E1C555A"/>
    <w:lvl w:ilvl="0" w:tplc="F9524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21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42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A1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A3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0B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82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2A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E3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CB264F"/>
    <w:multiLevelType w:val="hybridMultilevel"/>
    <w:tmpl w:val="C8088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612C"/>
    <w:multiLevelType w:val="hybridMultilevel"/>
    <w:tmpl w:val="290E4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3447"/>
    <w:multiLevelType w:val="hybridMultilevel"/>
    <w:tmpl w:val="C3BA3FF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24A8C"/>
    <w:multiLevelType w:val="hybridMultilevel"/>
    <w:tmpl w:val="6046B7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A510C7"/>
    <w:multiLevelType w:val="hybridMultilevel"/>
    <w:tmpl w:val="9104A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E5D68"/>
    <w:multiLevelType w:val="hybridMultilevel"/>
    <w:tmpl w:val="4456F784"/>
    <w:lvl w:ilvl="0" w:tplc="38848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00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8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C0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BAB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4D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C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2E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CB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B725C8"/>
    <w:multiLevelType w:val="hybridMultilevel"/>
    <w:tmpl w:val="42120A52"/>
    <w:lvl w:ilvl="0" w:tplc="25E42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0B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0C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46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C8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0E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2F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AC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2A62CA"/>
    <w:multiLevelType w:val="hybridMultilevel"/>
    <w:tmpl w:val="335CB26E"/>
    <w:lvl w:ilvl="0" w:tplc="A9D03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21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C4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05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62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2C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46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ED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04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A6E6E75"/>
    <w:multiLevelType w:val="hybridMultilevel"/>
    <w:tmpl w:val="2872F3D6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5D1E1F46"/>
    <w:multiLevelType w:val="hybridMultilevel"/>
    <w:tmpl w:val="0472E1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630EE1"/>
    <w:multiLevelType w:val="hybridMultilevel"/>
    <w:tmpl w:val="09043FC4"/>
    <w:lvl w:ilvl="0" w:tplc="D682B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A0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00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E5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26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42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22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07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A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226258"/>
    <w:multiLevelType w:val="hybridMultilevel"/>
    <w:tmpl w:val="42A8AEE8"/>
    <w:lvl w:ilvl="0" w:tplc="AD8C5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E8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09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E5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4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66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E7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4A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2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448322A"/>
    <w:multiLevelType w:val="hybridMultilevel"/>
    <w:tmpl w:val="60B451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1B3971"/>
    <w:multiLevelType w:val="hybridMultilevel"/>
    <w:tmpl w:val="BBAAE00E"/>
    <w:lvl w:ilvl="0" w:tplc="34C0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09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CC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B40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AB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0C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2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08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6A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1"/>
  </w:num>
  <w:num w:numId="7">
    <w:abstractNumId w:val="14"/>
  </w:num>
  <w:num w:numId="8">
    <w:abstractNumId w:val="3"/>
  </w:num>
  <w:num w:numId="9">
    <w:abstractNumId w:val="15"/>
  </w:num>
  <w:num w:numId="10">
    <w:abstractNumId w:val="10"/>
  </w:num>
  <w:num w:numId="11">
    <w:abstractNumId w:val="0"/>
  </w:num>
  <w:num w:numId="12">
    <w:abstractNumId w:val="13"/>
  </w:num>
  <w:num w:numId="13">
    <w:abstractNumId w:val="7"/>
  </w:num>
  <w:num w:numId="14">
    <w:abstractNumId w:val="16"/>
  </w:num>
  <w:num w:numId="15">
    <w:abstractNumId w:val="17"/>
  </w:num>
  <w:num w:numId="16">
    <w:abstractNumId w:val="1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AQjNDUwsTS0NLUyUdpeDU4uLM/DyQApNaAMRpLBosAAAA"/>
  </w:docVars>
  <w:rsids>
    <w:rsidRoot w:val="006C7BF8"/>
    <w:rsid w:val="00016171"/>
    <w:rsid w:val="00080363"/>
    <w:rsid w:val="00083356"/>
    <w:rsid w:val="00100E93"/>
    <w:rsid w:val="001232CF"/>
    <w:rsid w:val="00170ED5"/>
    <w:rsid w:val="001E45D4"/>
    <w:rsid w:val="002119D1"/>
    <w:rsid w:val="00233C39"/>
    <w:rsid w:val="00251967"/>
    <w:rsid w:val="00274541"/>
    <w:rsid w:val="002A5B84"/>
    <w:rsid w:val="002C26D0"/>
    <w:rsid w:val="002E09CB"/>
    <w:rsid w:val="00351F2D"/>
    <w:rsid w:val="0038714D"/>
    <w:rsid w:val="003D2A67"/>
    <w:rsid w:val="003D3320"/>
    <w:rsid w:val="003F7E8B"/>
    <w:rsid w:val="0041286B"/>
    <w:rsid w:val="00442A2F"/>
    <w:rsid w:val="004573C0"/>
    <w:rsid w:val="00464A11"/>
    <w:rsid w:val="00471E80"/>
    <w:rsid w:val="00491455"/>
    <w:rsid w:val="004B15E4"/>
    <w:rsid w:val="004C50C6"/>
    <w:rsid w:val="0055671E"/>
    <w:rsid w:val="005B42A2"/>
    <w:rsid w:val="005C25E6"/>
    <w:rsid w:val="005D30AE"/>
    <w:rsid w:val="006708ED"/>
    <w:rsid w:val="00674751"/>
    <w:rsid w:val="00690283"/>
    <w:rsid w:val="00693D3A"/>
    <w:rsid w:val="006C7BF8"/>
    <w:rsid w:val="00721938"/>
    <w:rsid w:val="007B116E"/>
    <w:rsid w:val="007F0757"/>
    <w:rsid w:val="008059E6"/>
    <w:rsid w:val="00806753"/>
    <w:rsid w:val="00816ADB"/>
    <w:rsid w:val="0082214A"/>
    <w:rsid w:val="00827DC6"/>
    <w:rsid w:val="00851DD6"/>
    <w:rsid w:val="0087113C"/>
    <w:rsid w:val="008927E2"/>
    <w:rsid w:val="008B7FD3"/>
    <w:rsid w:val="008E6B3D"/>
    <w:rsid w:val="00916C61"/>
    <w:rsid w:val="00991A9B"/>
    <w:rsid w:val="00A07414"/>
    <w:rsid w:val="00A4274B"/>
    <w:rsid w:val="00A606A8"/>
    <w:rsid w:val="00A87725"/>
    <w:rsid w:val="00B63E75"/>
    <w:rsid w:val="00B85DF1"/>
    <w:rsid w:val="00BA0F87"/>
    <w:rsid w:val="00BB2E62"/>
    <w:rsid w:val="00C26C7D"/>
    <w:rsid w:val="00C313A7"/>
    <w:rsid w:val="00C71CFF"/>
    <w:rsid w:val="00CB2B16"/>
    <w:rsid w:val="00CD1C06"/>
    <w:rsid w:val="00CD5E29"/>
    <w:rsid w:val="00D62524"/>
    <w:rsid w:val="00DC7726"/>
    <w:rsid w:val="00DD00F1"/>
    <w:rsid w:val="00E1571A"/>
    <w:rsid w:val="00E176D8"/>
    <w:rsid w:val="00E223C5"/>
    <w:rsid w:val="00E2257D"/>
    <w:rsid w:val="00E24EFD"/>
    <w:rsid w:val="00E37466"/>
    <w:rsid w:val="00E615FB"/>
    <w:rsid w:val="00EC1AD4"/>
    <w:rsid w:val="00EE0610"/>
    <w:rsid w:val="00F2408F"/>
    <w:rsid w:val="00FA6789"/>
    <w:rsid w:val="00FA7A39"/>
    <w:rsid w:val="00FA7B68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CA726"/>
  <w15:docId w15:val="{A9E61354-8D4C-4720-BBC8-C9A208E8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615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BF8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BF8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BF8"/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1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CB2B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rsid w:val="00851DD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674751"/>
  </w:style>
  <w:style w:type="character" w:styleId="Hyperlink">
    <w:name w:val="Hyperlink"/>
    <w:basedOn w:val="Absatz-Standardschriftart"/>
    <w:uiPriority w:val="99"/>
    <w:unhideWhenUsed/>
    <w:rsid w:val="00233C3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33C3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45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45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45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45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45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3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89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73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0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arzing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Saulich</dc:creator>
  <cp:keywords/>
  <dc:description/>
  <cp:lastModifiedBy>Tine</cp:lastModifiedBy>
  <cp:revision>2</cp:revision>
  <dcterms:created xsi:type="dcterms:W3CDTF">2019-09-27T11:16:00Z</dcterms:created>
  <dcterms:modified xsi:type="dcterms:W3CDTF">2019-09-27T11:16:00Z</dcterms:modified>
</cp:coreProperties>
</file>