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5FC8" w14:textId="77777777" w:rsidR="002736A0" w:rsidRPr="005E7FBF" w:rsidRDefault="002736A0" w:rsidP="002736A0">
      <w:pPr>
        <w:pStyle w:val="berschrift1"/>
        <w:tabs>
          <w:tab w:val="left" w:pos="3270"/>
        </w:tabs>
        <w:spacing w:before="0" w:line="276" w:lineRule="auto"/>
        <w:rPr>
          <w:rFonts w:asciiTheme="minorHAnsi" w:hAnsiTheme="minorHAnsi" w:cstheme="minorHAnsi"/>
          <w:color w:val="6E9400"/>
          <w:lang w:val="en-GB" w:eastAsia="en-US"/>
        </w:rPr>
      </w:pPr>
    </w:p>
    <w:p w14:paraId="0A339491" w14:textId="67C3D952" w:rsidR="00EC0A17" w:rsidRPr="005E7FBF" w:rsidRDefault="00E615FB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5E7FBF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CB2B16" w:rsidRPr="005E7FBF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987A9D" w:rsidRPr="005E7FBF">
        <w:rPr>
          <w:rFonts w:asciiTheme="minorHAnsi" w:hAnsiTheme="minorHAnsi" w:cstheme="minorHAnsi"/>
          <w:color w:val="6E9400"/>
          <w:lang w:val="en-GB" w:eastAsia="en-US"/>
        </w:rPr>
        <w:t xml:space="preserve">C.2.4 </w:t>
      </w:r>
      <w:r w:rsidR="00591656">
        <w:rPr>
          <w:rFonts w:asciiTheme="minorHAnsi" w:hAnsiTheme="minorHAnsi" w:cstheme="minorHAnsi"/>
          <w:color w:val="6E9400"/>
          <w:lang w:val="en-GB" w:eastAsia="en-US"/>
        </w:rPr>
        <w:t>Presentation</w:t>
      </w:r>
      <w:r w:rsidR="00987A9D" w:rsidRPr="005E7FBF">
        <w:rPr>
          <w:rFonts w:asciiTheme="minorHAnsi" w:hAnsiTheme="minorHAnsi" w:cstheme="minorHAnsi"/>
          <w:color w:val="6E9400"/>
          <w:lang w:val="en-GB" w:eastAsia="en-US"/>
        </w:rPr>
        <w:t xml:space="preserve"> Skills &amp; Interview Techniques</w:t>
      </w:r>
    </w:p>
    <w:p w14:paraId="03000B2A" w14:textId="77777777" w:rsidR="0038714D" w:rsidRPr="005E7FBF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33B90334" w14:textId="77777777" w:rsidR="00CB2B16" w:rsidRPr="005E7FBF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5E7FBF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7700B0BF" w14:textId="1F3E8E5B" w:rsidR="00282428" w:rsidRPr="005E7FBF" w:rsidRDefault="002438AB" w:rsidP="00B6123B">
      <w:pPr>
        <w:jc w:val="both"/>
        <w:rPr>
          <w:rFonts w:eastAsia="Arial Unicode MS" w:cstheme="minorHAnsi"/>
          <w:color w:val="000000"/>
          <w:bdr w:val="nil"/>
          <w:lang w:val="en-GB"/>
        </w:rPr>
      </w:pPr>
      <w:r w:rsidRPr="005E7FBF">
        <w:rPr>
          <w:rFonts w:eastAsia="Arial Unicode MS" w:cstheme="minorHAnsi"/>
          <w:color w:val="000000"/>
          <w:bdr w:val="nil"/>
          <w:lang w:val="en-GB"/>
        </w:rPr>
        <w:t xml:space="preserve">This lecture serves to enhance students’ research skills with a particular focus on skills that are relevant for consultants. Part one </w:t>
      </w:r>
      <w:r w:rsidR="00C954EC">
        <w:rPr>
          <w:rFonts w:eastAsia="Arial Unicode MS" w:cstheme="minorHAnsi"/>
          <w:color w:val="000000"/>
          <w:bdr w:val="nil"/>
          <w:lang w:val="en-GB"/>
        </w:rPr>
        <w:t>focuses</w:t>
      </w:r>
      <w:r w:rsidRPr="005E7FBF">
        <w:rPr>
          <w:rFonts w:eastAsia="Arial Unicode MS" w:cstheme="minorHAnsi"/>
          <w:color w:val="000000"/>
          <w:bdr w:val="nil"/>
          <w:lang w:val="en-GB"/>
        </w:rPr>
        <w:t xml:space="preserve"> on training students’ interviewing skills by developing an interview guideline for </w:t>
      </w:r>
      <w:r w:rsidR="000D167F" w:rsidRPr="005E7FBF">
        <w:rPr>
          <w:rFonts w:eastAsia="Arial Unicode MS" w:cstheme="minorHAnsi"/>
          <w:color w:val="000000"/>
          <w:bdr w:val="nil"/>
          <w:lang w:val="en-GB"/>
        </w:rPr>
        <w:t>an intake interview with a company</w:t>
      </w:r>
      <w:r w:rsidRPr="005E7FBF">
        <w:rPr>
          <w:rFonts w:eastAsia="Arial Unicode MS" w:cstheme="minorHAnsi"/>
          <w:color w:val="000000"/>
          <w:bdr w:val="nil"/>
          <w:lang w:val="en-GB"/>
        </w:rPr>
        <w:t>. Students discuss rules for effective interviewing and learn how to deal with difficult interview situation</w:t>
      </w:r>
      <w:r w:rsidR="005313BE" w:rsidRPr="005E7FBF">
        <w:rPr>
          <w:rFonts w:eastAsia="Arial Unicode MS" w:cstheme="minorHAnsi"/>
          <w:color w:val="000000"/>
          <w:bdr w:val="nil"/>
          <w:lang w:val="en-GB"/>
        </w:rPr>
        <w:t>s</w:t>
      </w:r>
      <w:r w:rsidRPr="005E7FBF">
        <w:rPr>
          <w:rFonts w:eastAsia="Arial Unicode MS" w:cstheme="minorHAnsi"/>
          <w:color w:val="000000"/>
          <w:bdr w:val="nil"/>
          <w:lang w:val="en-GB"/>
        </w:rPr>
        <w:t>.</w:t>
      </w:r>
      <w:r w:rsidR="001520AC" w:rsidRPr="005E7FBF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>In part three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>,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 xml:space="preserve"> students practice their presentation skills by presenting and </w:t>
      </w:r>
      <w:r w:rsidR="00C954EC">
        <w:rPr>
          <w:rFonts w:eastAsia="Arial Unicode MS" w:cstheme="minorHAnsi"/>
          <w:color w:val="000000"/>
          <w:bdr w:val="nil"/>
          <w:lang w:val="en-GB"/>
        </w:rPr>
        <w:t xml:space="preserve">reviewing 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>student assignments and discussing criteria for effective presentations. This lecture draws on interactive methods, such as think-pair-share, open brainsto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>rms or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 xml:space="preserve"> discussions</w:t>
      </w:r>
      <w:r w:rsidR="00CB418F" w:rsidRPr="005E7FBF">
        <w:rPr>
          <w:rFonts w:eastAsia="Arial Unicode MS" w:cstheme="minorHAnsi"/>
          <w:color w:val="000000"/>
          <w:bdr w:val="nil"/>
          <w:lang w:val="en-GB"/>
        </w:rPr>
        <w:t>,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 xml:space="preserve"> and the method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>‘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>problem-based learning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>’</w:t>
      </w:r>
      <w:r w:rsidR="000352D8" w:rsidRPr="005E7FBF">
        <w:rPr>
          <w:rFonts w:eastAsia="Arial Unicode MS" w:cstheme="minorHAnsi"/>
          <w:color w:val="000000"/>
          <w:bdr w:val="nil"/>
          <w:lang w:val="en-GB"/>
        </w:rPr>
        <w:t>.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 xml:space="preserve"> It includes in-class as well as </w:t>
      </w:r>
      <w:r w:rsidR="00591656">
        <w:rPr>
          <w:rFonts w:eastAsia="Arial Unicode MS" w:cstheme="minorHAnsi"/>
          <w:color w:val="000000"/>
          <w:bdr w:val="nil"/>
          <w:lang w:val="en-GB"/>
        </w:rPr>
        <w:t>self-study</w:t>
      </w:r>
      <w:r w:rsidR="00B6123B" w:rsidRPr="005E7FBF">
        <w:rPr>
          <w:rFonts w:eastAsia="Arial Unicode MS" w:cstheme="minorHAnsi"/>
          <w:color w:val="000000"/>
          <w:bdr w:val="nil"/>
          <w:lang w:val="en-GB"/>
        </w:rPr>
        <w:t xml:space="preserve"> sessions.</w:t>
      </w:r>
      <w:r w:rsidR="00E57482" w:rsidRPr="00E57482">
        <w:rPr>
          <w:rFonts w:eastAsia="Arial Unicode MS" w:cstheme="minorHAnsi"/>
          <w:color w:val="000000"/>
          <w:bdr w:val="none" w:sz="0" w:space="0" w:color="auto" w:frame="1"/>
          <w:lang w:val="en-GB"/>
        </w:rPr>
        <w:t xml:space="preserve"> </w:t>
      </w:r>
      <w:r w:rsidR="00E57482">
        <w:rPr>
          <w:rFonts w:eastAsia="Arial Unicode MS" w:cstheme="minorHAnsi"/>
          <w:color w:val="000000"/>
          <w:bdr w:val="none" w:sz="0" w:space="0" w:color="auto" w:frame="1"/>
          <w:lang w:val="en-GB"/>
        </w:rPr>
        <w:t>(</w:t>
      </w:r>
      <w:r w:rsidR="00E57482">
        <w:rPr>
          <w:rFonts w:ascii="Calibri" w:eastAsia="Arial Unicode MS" w:hAnsi="Calibri" w:cs="Calibri"/>
          <w:color w:val="0070C0"/>
          <w:bdr w:val="none" w:sz="0" w:space="0" w:color="auto" w:frame="1"/>
          <w:lang w:val="en-GB"/>
        </w:rPr>
        <w:t xml:space="preserve">Interactive exercises are in blue font, </w:t>
      </w:r>
      <w:r w:rsidR="00E57482">
        <w:rPr>
          <w:rFonts w:ascii="Calibri" w:eastAsia="Arial Unicode MS" w:hAnsi="Calibri" w:cs="Calibri"/>
          <w:color w:val="E36C0A" w:themeColor="accent6" w:themeShade="BF"/>
          <w:bdr w:val="none" w:sz="0" w:space="0" w:color="auto" w:frame="1"/>
          <w:lang w:val="en-GB"/>
        </w:rPr>
        <w:t>self-study in orange.)</w:t>
      </w:r>
    </w:p>
    <w:p w14:paraId="0E5E88D9" w14:textId="77777777" w:rsidR="00282428" w:rsidRPr="005E7FBF" w:rsidRDefault="00282428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452E675F" w14:textId="0297A340" w:rsidR="00CB2B16" w:rsidRPr="005E7FBF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5E7FBF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656A2E78" w14:textId="26D2AA76" w:rsidR="00CB2B16" w:rsidRPr="005E7FBF" w:rsidRDefault="00CB2B16" w:rsidP="00CB2B16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5E7FBF">
        <w:rPr>
          <w:rFonts w:eastAsia="Arial Unicode MS" w:cstheme="minorHAnsi"/>
          <w:color w:val="000000"/>
          <w:bdr w:val="nil"/>
          <w:lang w:val="en-GB"/>
        </w:rPr>
        <w:t>Learning Objective 1</w:t>
      </w:r>
      <w:r w:rsidR="0038714D" w:rsidRPr="005E7FBF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7A2144" w:rsidRPr="005E7FBF">
        <w:rPr>
          <w:rFonts w:eastAsia="Arial Unicode MS" w:cstheme="minorHAnsi"/>
          <w:color w:val="000000"/>
          <w:bdr w:val="nil"/>
          <w:lang w:val="en-GB"/>
        </w:rPr>
        <w:t>Students enhance their interview techniques by de</w:t>
      </w:r>
      <w:r w:rsidR="008B3E18" w:rsidRPr="005E7FBF">
        <w:rPr>
          <w:rFonts w:eastAsia="Arial Unicode MS" w:cstheme="minorHAnsi"/>
          <w:color w:val="000000"/>
          <w:bdr w:val="nil"/>
          <w:lang w:val="en-GB"/>
        </w:rPr>
        <w:t>veloping an interview out</w:t>
      </w:r>
      <w:r w:rsidR="00DE2E4A" w:rsidRPr="005E7FBF">
        <w:rPr>
          <w:rFonts w:eastAsia="Arial Unicode MS" w:cstheme="minorHAnsi"/>
          <w:color w:val="000000"/>
          <w:bdr w:val="nil"/>
          <w:lang w:val="en-GB"/>
        </w:rPr>
        <w:t>line</w:t>
      </w:r>
      <w:r w:rsidR="001520AC" w:rsidRPr="005E7FBF">
        <w:rPr>
          <w:rFonts w:eastAsia="Arial Unicode MS" w:cstheme="minorHAnsi"/>
          <w:color w:val="000000"/>
          <w:bdr w:val="nil"/>
          <w:lang w:val="en-GB"/>
        </w:rPr>
        <w:t xml:space="preserve"> and discussing rules for effective interviewing</w:t>
      </w:r>
    </w:p>
    <w:p w14:paraId="66FB4A11" w14:textId="4803E09C" w:rsidR="008C30E5" w:rsidRPr="00E57482" w:rsidRDefault="00CB418F" w:rsidP="00D567B1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E57482">
        <w:rPr>
          <w:rFonts w:eastAsia="Arial Unicode MS" w:cstheme="minorHAnsi"/>
          <w:color w:val="000000"/>
          <w:bdr w:val="nil"/>
          <w:lang w:val="en-GB"/>
        </w:rPr>
        <w:t>Learning Objective 2</w:t>
      </w:r>
      <w:r w:rsidR="008C30E5" w:rsidRPr="00E57482">
        <w:rPr>
          <w:rFonts w:eastAsia="Arial Unicode MS" w:cstheme="minorHAnsi"/>
          <w:color w:val="000000"/>
          <w:bdr w:val="nil"/>
          <w:lang w:val="en-GB"/>
        </w:rPr>
        <w:t xml:space="preserve">: </w:t>
      </w:r>
      <w:r w:rsidR="0092069A" w:rsidRPr="00E57482">
        <w:rPr>
          <w:rFonts w:eastAsia="Arial Unicode MS" w:cstheme="minorHAnsi"/>
          <w:color w:val="000000"/>
          <w:bdr w:val="nil"/>
          <w:lang w:val="en-GB"/>
        </w:rPr>
        <w:t>Students enhance</w:t>
      </w:r>
      <w:r w:rsidR="008C30E5" w:rsidRPr="00E57482">
        <w:rPr>
          <w:rFonts w:eastAsia="Arial Unicode MS" w:cstheme="minorHAnsi"/>
          <w:color w:val="000000"/>
          <w:bdr w:val="nil"/>
          <w:lang w:val="en-GB"/>
        </w:rPr>
        <w:t xml:space="preserve"> their </w:t>
      </w:r>
      <w:r w:rsidR="0092069A" w:rsidRPr="00E57482">
        <w:rPr>
          <w:rFonts w:eastAsia="Arial Unicode MS" w:cstheme="minorHAnsi"/>
          <w:color w:val="000000"/>
          <w:bdr w:val="nil"/>
          <w:lang w:val="en-GB"/>
        </w:rPr>
        <w:t>research skills by brushing up their knowledge on</w:t>
      </w:r>
      <w:r w:rsidR="008C30E5" w:rsidRPr="00E57482">
        <w:rPr>
          <w:rFonts w:eastAsia="Arial Unicode MS" w:cstheme="minorHAnsi"/>
          <w:color w:val="000000"/>
          <w:bdr w:val="nil"/>
          <w:lang w:val="en-GB"/>
        </w:rPr>
        <w:t xml:space="preserve"> formal criteria, such as referencing, citing, formatting</w:t>
      </w:r>
      <w:r w:rsidR="00C954EC" w:rsidRPr="00E57482">
        <w:rPr>
          <w:rFonts w:eastAsia="Arial Unicode MS" w:cstheme="minorHAnsi"/>
          <w:color w:val="000000"/>
          <w:bdr w:val="nil"/>
          <w:lang w:val="en-GB"/>
        </w:rPr>
        <w:t>,</w:t>
      </w:r>
      <w:r w:rsidR="008C30E5" w:rsidRPr="00E57482">
        <w:rPr>
          <w:rFonts w:eastAsia="Arial Unicode MS" w:cstheme="minorHAnsi"/>
          <w:color w:val="000000"/>
          <w:bdr w:val="nil"/>
          <w:lang w:val="en-GB"/>
        </w:rPr>
        <w:t xml:space="preserve"> and dealing with data</w:t>
      </w:r>
    </w:p>
    <w:p w14:paraId="3585A12A" w14:textId="4FFB6642" w:rsidR="0038714D" w:rsidRPr="005E7FBF" w:rsidRDefault="00CB418F" w:rsidP="00CB2B16">
      <w:pPr>
        <w:pStyle w:val="Listenabsatz"/>
        <w:numPr>
          <w:ilvl w:val="0"/>
          <w:numId w:val="2"/>
        </w:numPr>
        <w:rPr>
          <w:rFonts w:eastAsia="Arial Unicode MS" w:cstheme="minorHAnsi"/>
          <w:color w:val="000000"/>
          <w:bdr w:val="nil"/>
          <w:lang w:val="en-GB"/>
        </w:rPr>
      </w:pPr>
      <w:r w:rsidRPr="005E7FBF">
        <w:rPr>
          <w:rFonts w:eastAsia="Arial Unicode MS" w:cstheme="minorHAnsi"/>
          <w:color w:val="000000"/>
          <w:bdr w:val="nil"/>
          <w:lang w:val="en-GB"/>
        </w:rPr>
        <w:t>Learning Objective 3</w:t>
      </w:r>
      <w:r w:rsidR="0038714D" w:rsidRPr="005E7FBF">
        <w:rPr>
          <w:rFonts w:eastAsia="Arial Unicode MS" w:cstheme="minorHAnsi"/>
          <w:color w:val="000000"/>
          <w:bdr w:val="nil"/>
          <w:lang w:val="en-GB"/>
        </w:rPr>
        <w:t>:</w:t>
      </w:r>
      <w:r w:rsidR="00CB2B16" w:rsidRPr="005E7FBF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DE2E4A" w:rsidRPr="005E7FBF">
        <w:rPr>
          <w:rFonts w:eastAsia="Arial Unicode MS" w:cstheme="minorHAnsi"/>
          <w:color w:val="000000"/>
          <w:bdr w:val="nil"/>
          <w:lang w:val="en-GB"/>
        </w:rPr>
        <w:t>Students enhance their presentation skills by presenting a student assignment in class</w:t>
      </w:r>
      <w:r w:rsidR="001520AC" w:rsidRPr="005E7FBF">
        <w:rPr>
          <w:rFonts w:eastAsia="Arial Unicode MS" w:cstheme="minorHAnsi"/>
          <w:color w:val="000000"/>
          <w:bdr w:val="nil"/>
          <w:lang w:val="en-GB"/>
        </w:rPr>
        <w:t xml:space="preserve"> and d</w:t>
      </w:r>
      <w:r w:rsidR="00C92F8A" w:rsidRPr="005E7FBF">
        <w:rPr>
          <w:rFonts w:eastAsia="Arial Unicode MS" w:cstheme="minorHAnsi"/>
          <w:color w:val="000000"/>
          <w:bdr w:val="nil"/>
          <w:lang w:val="en-GB"/>
        </w:rPr>
        <w:t>eveloping</w:t>
      </w:r>
      <w:r w:rsidR="001520AC" w:rsidRPr="005E7FBF">
        <w:rPr>
          <w:rFonts w:eastAsia="Arial Unicode MS" w:cstheme="minorHAnsi"/>
          <w:color w:val="000000"/>
          <w:bdr w:val="nil"/>
          <w:lang w:val="en-GB"/>
        </w:rPr>
        <w:t xml:space="preserve"> criteria for effective presentations</w:t>
      </w:r>
    </w:p>
    <w:p w14:paraId="3796AA40" w14:textId="77777777" w:rsidR="00282428" w:rsidRPr="005E7FBF" w:rsidRDefault="00282428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74AD59A2" w14:textId="505DBFDF" w:rsidR="00CB2B16" w:rsidRPr="005E7FBF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5E7FBF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48834E79" w14:textId="2159C9E2" w:rsidR="0038714D" w:rsidRPr="005E7FBF" w:rsidRDefault="008B3E18" w:rsidP="004C1AAE">
      <w:pPr>
        <w:jc w:val="both"/>
        <w:rPr>
          <w:rFonts w:eastAsia="Arial Unicode MS" w:cstheme="minorHAnsi"/>
          <w:i/>
          <w:color w:val="000000"/>
          <w:bdr w:val="nil"/>
          <w:lang w:val="en-GB"/>
        </w:rPr>
      </w:pPr>
      <w:r w:rsidRPr="005E7FBF">
        <w:rPr>
          <w:rFonts w:eastAsia="Arial Unicode MS" w:cstheme="minorHAnsi"/>
          <w:color w:val="000000"/>
          <w:bdr w:val="nil"/>
          <w:lang w:val="en-GB"/>
        </w:rPr>
        <w:t xml:space="preserve">Students hand </w:t>
      </w:r>
      <w:r w:rsidR="00E57482">
        <w:rPr>
          <w:rFonts w:eastAsia="Arial Unicode MS" w:cstheme="minorHAnsi"/>
          <w:color w:val="000000"/>
          <w:bdr w:val="nil"/>
          <w:lang w:val="en-GB"/>
        </w:rPr>
        <w:t>in</w:t>
      </w:r>
      <w:r w:rsidRPr="005E7FBF">
        <w:rPr>
          <w:rFonts w:eastAsia="Arial Unicode MS" w:cstheme="minorHAnsi"/>
          <w:color w:val="000000"/>
          <w:bdr w:val="nil"/>
          <w:lang w:val="en-GB"/>
        </w:rPr>
        <w:t xml:space="preserve"> assignment: </w:t>
      </w:r>
      <w:r w:rsidR="00242467" w:rsidRPr="005E7FBF">
        <w:rPr>
          <w:rFonts w:eastAsia="Arial Unicode MS" w:cstheme="minorHAnsi"/>
          <w:color w:val="000000"/>
          <w:bdr w:val="nil"/>
          <w:lang w:val="en-GB"/>
        </w:rPr>
        <w:t xml:space="preserve">an </w:t>
      </w:r>
      <w:r w:rsidRPr="005E7FBF">
        <w:rPr>
          <w:rFonts w:eastAsia="Arial Unicode MS" w:cstheme="minorHAnsi"/>
          <w:color w:val="000000"/>
          <w:bdr w:val="nil"/>
          <w:lang w:val="en-GB"/>
        </w:rPr>
        <w:t xml:space="preserve">interview outline </w:t>
      </w:r>
      <w:r w:rsidR="000D167F" w:rsidRPr="005E7FBF">
        <w:rPr>
          <w:rFonts w:eastAsia="Arial Unicode MS" w:cstheme="minorHAnsi"/>
          <w:color w:val="000000"/>
          <w:bdr w:val="nil"/>
          <w:lang w:val="en-GB"/>
        </w:rPr>
        <w:t xml:space="preserve">for an intake interview with a </w:t>
      </w:r>
      <w:r w:rsidR="00242467" w:rsidRPr="005E7FBF">
        <w:rPr>
          <w:rFonts w:eastAsia="Arial Unicode MS" w:cstheme="minorHAnsi"/>
          <w:color w:val="000000"/>
          <w:bdr w:val="nil"/>
          <w:lang w:val="en-GB"/>
        </w:rPr>
        <w:t>compan</w:t>
      </w:r>
      <w:r w:rsidR="00E57482">
        <w:rPr>
          <w:rFonts w:eastAsia="Arial Unicode MS" w:cstheme="minorHAnsi"/>
          <w:color w:val="000000"/>
          <w:bdr w:val="nil"/>
          <w:lang w:val="en-GB"/>
        </w:rPr>
        <w:t>y</w:t>
      </w:r>
      <w:r w:rsidRPr="00C954EC">
        <w:rPr>
          <w:rFonts w:eastAsia="Arial Unicode MS" w:cstheme="minorHAnsi"/>
          <w:color w:val="000000"/>
          <w:bdr w:val="nil"/>
          <w:lang w:val="en-GB"/>
        </w:rPr>
        <w:t>.</w:t>
      </w:r>
      <w:r w:rsidR="0038714D" w:rsidRPr="005E7FBF">
        <w:rPr>
          <w:rFonts w:eastAsia="Arial Unicode MS" w:cstheme="minorHAnsi"/>
          <w:i/>
          <w:color w:val="000000"/>
          <w:bdr w:val="nil"/>
          <w:lang w:val="en-GB"/>
        </w:rPr>
        <w:br w:type="page"/>
      </w:r>
    </w:p>
    <w:tbl>
      <w:tblPr>
        <w:tblStyle w:val="HellesRaster-Akzent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3067"/>
        <w:gridCol w:w="2122"/>
        <w:gridCol w:w="2138"/>
        <w:gridCol w:w="2879"/>
        <w:gridCol w:w="1052"/>
        <w:gridCol w:w="3200"/>
      </w:tblGrid>
      <w:tr w:rsidR="002A5B84" w:rsidRPr="005E7FBF" w14:paraId="05FE721F" w14:textId="77777777" w:rsidTr="00A62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228BC17" w14:textId="54811356" w:rsidR="002A5B84" w:rsidRPr="005E7FBF" w:rsidRDefault="002A5B84" w:rsidP="002A5B8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lastRenderedPageBreak/>
              <w:t>Session</w:t>
            </w:r>
            <w:r w:rsidR="00C954EC"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3067" w:type="dxa"/>
            <w:vAlign w:val="center"/>
          </w:tcPr>
          <w:p w14:paraId="0FC490B4" w14:textId="76CFB011" w:rsidR="002A5B84" w:rsidRPr="005E7FBF" w:rsidRDefault="002A5B84" w:rsidP="00C95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2122" w:type="dxa"/>
            <w:vAlign w:val="center"/>
          </w:tcPr>
          <w:p w14:paraId="02F014C6" w14:textId="77777777" w:rsidR="002A5B84" w:rsidRPr="005E7FBF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2138" w:type="dxa"/>
            <w:vAlign w:val="center"/>
          </w:tcPr>
          <w:p w14:paraId="4F599911" w14:textId="52F5BB55" w:rsidR="00A62E29" w:rsidRPr="005E7FBF" w:rsidRDefault="00282428" w:rsidP="00A62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5E7FBF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879" w:type="dxa"/>
            <w:vAlign w:val="center"/>
          </w:tcPr>
          <w:p w14:paraId="3B51F04E" w14:textId="77777777" w:rsidR="002A5B84" w:rsidRPr="005E7FBF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1052" w:type="dxa"/>
            <w:vAlign w:val="center"/>
          </w:tcPr>
          <w:p w14:paraId="517CA39F" w14:textId="2972B832" w:rsidR="002A5B84" w:rsidRPr="005E7FBF" w:rsidRDefault="00C954EC" w:rsidP="00C95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Time (min</w:t>
            </w:r>
            <w:r w:rsidR="002A5B84" w:rsidRPr="005E7FBF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3200" w:type="dxa"/>
            <w:vAlign w:val="center"/>
          </w:tcPr>
          <w:p w14:paraId="359DE8F3" w14:textId="77777777" w:rsidR="002A5B84" w:rsidRPr="005E7FBF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5E7FBF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591656" w:rsidRPr="00591656" w14:paraId="53BCEA2E" w14:textId="77777777" w:rsidTr="00D1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12DDDAB0" w14:textId="77777777" w:rsidR="00591656" w:rsidRPr="00591656" w:rsidRDefault="00591656" w:rsidP="00CB2B16">
            <w:pPr>
              <w:rPr>
                <w:rFonts w:cstheme="minorHAnsi"/>
                <w:lang w:val="en-GB"/>
              </w:rPr>
            </w:pPr>
            <w:r w:rsidRPr="00591656"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500EDEB7" w14:textId="77777777" w:rsidR="00591656" w:rsidRPr="00591656" w:rsidRDefault="00591656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10206" w:type="dxa"/>
            <w:gridSpan w:val="4"/>
          </w:tcPr>
          <w:p w14:paraId="3811417B" w14:textId="1BB5F924" w:rsidR="00591656" w:rsidRPr="00591656" w:rsidRDefault="00591656" w:rsidP="001C79F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b/>
                <w:bCs/>
                <w:lang w:val="en-GB"/>
              </w:rPr>
              <w:t>Introduction to the Session</w:t>
            </w:r>
          </w:p>
        </w:tc>
        <w:tc>
          <w:tcPr>
            <w:tcW w:w="1052" w:type="dxa"/>
          </w:tcPr>
          <w:p w14:paraId="0909CD79" w14:textId="08E56865" w:rsidR="00591656" w:rsidRPr="00591656" w:rsidRDefault="0059165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b/>
                <w:bCs/>
                <w:lang w:val="en-GB"/>
              </w:rPr>
              <w:t xml:space="preserve">35 </w:t>
            </w:r>
          </w:p>
        </w:tc>
        <w:tc>
          <w:tcPr>
            <w:tcW w:w="3200" w:type="dxa"/>
          </w:tcPr>
          <w:p w14:paraId="581C60DD" w14:textId="77777777" w:rsidR="00591656" w:rsidRPr="00591656" w:rsidRDefault="00591656" w:rsidP="000D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</w:tr>
      <w:tr w:rsidR="00591656" w:rsidRPr="00EA46A2" w14:paraId="4BDCB785" w14:textId="77777777" w:rsidTr="009A5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D6CB973" w14:textId="1015748E" w:rsidR="00591656" w:rsidRPr="00591656" w:rsidRDefault="00591656" w:rsidP="00CB2B16">
            <w:pPr>
              <w:rPr>
                <w:rFonts w:asciiTheme="minorHAnsi" w:hAnsiTheme="minorHAnsi" w:cstheme="minorHAnsi"/>
                <w:color w:val="4F81BD" w:themeColor="accent1"/>
                <w:lang w:val="en-GB"/>
              </w:rPr>
            </w:pPr>
          </w:p>
        </w:tc>
        <w:tc>
          <w:tcPr>
            <w:tcW w:w="3067" w:type="dxa"/>
          </w:tcPr>
          <w:p w14:paraId="7E9AE8AB" w14:textId="7213D131" w:rsidR="00591656" w:rsidRPr="00591656" w:rsidRDefault="00591656" w:rsidP="0098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Introduction to the course </w:t>
            </w:r>
          </w:p>
          <w:p w14:paraId="554D27BA" w14:textId="197C7C2E" w:rsidR="00591656" w:rsidRPr="00591656" w:rsidRDefault="00591656" w:rsidP="000D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Warm-up:</w:t>
            </w:r>
            <w:r w:rsidRPr="00591656">
              <w:rPr>
                <w:rFonts w:cstheme="minorHAnsi"/>
                <w:b/>
                <w:color w:val="4F81BD" w:themeColor="accent1"/>
                <w:lang w:val="en-GB"/>
              </w:rPr>
              <w:t xml:space="preserve"> </w:t>
            </w:r>
            <w:r w:rsidRPr="00591656">
              <w:rPr>
                <w:rFonts w:cstheme="minorHAnsi"/>
                <w:color w:val="4F81BD" w:themeColor="accent1"/>
                <w:lang w:val="en-GB"/>
              </w:rPr>
              <w:t>Collecting primary data is an important tool for consultants. Which types of primary data collection do you know?</w:t>
            </w:r>
          </w:p>
          <w:p w14:paraId="1F132E5F" w14:textId="4973013F" w:rsidR="00591656" w:rsidRPr="00591656" w:rsidRDefault="00591656" w:rsidP="00C954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2122" w:type="dxa"/>
          </w:tcPr>
          <w:p w14:paraId="2B1CC697" w14:textId="2D951C1E" w:rsidR="00591656" w:rsidRPr="00591656" w:rsidRDefault="00591656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Presentation</w:t>
            </w:r>
          </w:p>
          <w:p w14:paraId="3DE6B1D4" w14:textId="1EF1537E" w:rsidR="00591656" w:rsidRPr="00591656" w:rsidRDefault="00591656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Open brainstorm</w:t>
            </w:r>
          </w:p>
        </w:tc>
        <w:tc>
          <w:tcPr>
            <w:tcW w:w="2138" w:type="dxa"/>
          </w:tcPr>
          <w:p w14:paraId="5640D826" w14:textId="1C26C8EF" w:rsidR="00591656" w:rsidRPr="00591656" w:rsidRDefault="00591656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Students activate their knowledge on primary data collection.</w:t>
            </w:r>
          </w:p>
        </w:tc>
        <w:tc>
          <w:tcPr>
            <w:tcW w:w="2879" w:type="dxa"/>
          </w:tcPr>
          <w:p w14:paraId="10B1043F" w14:textId="5050E7B1" w:rsidR="00591656" w:rsidRPr="00591656" w:rsidRDefault="00591656" w:rsidP="001C79FB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Whiteboard and Interview </w:t>
            </w:r>
            <w:proofErr w:type="gramStart"/>
            <w:r w:rsidRPr="00591656">
              <w:rPr>
                <w:rFonts w:cstheme="minorHAnsi"/>
                <w:color w:val="4F81BD" w:themeColor="accent1"/>
                <w:lang w:val="en-GB"/>
              </w:rPr>
              <w:t>Techniques  PPT</w:t>
            </w:r>
            <w:proofErr w:type="gramEnd"/>
            <w:r w:rsidRPr="00591656">
              <w:rPr>
                <w:rFonts w:cstheme="minorHAnsi"/>
                <w:color w:val="4F81BD" w:themeColor="accent1"/>
                <w:lang w:val="en-GB"/>
              </w:rPr>
              <w:t>, slides 1-</w:t>
            </w:r>
            <w:r>
              <w:rPr>
                <w:rFonts w:cstheme="minorHAnsi"/>
                <w:color w:val="4F81BD" w:themeColor="accent1"/>
                <w:lang w:val="en-GB"/>
              </w:rPr>
              <w:t>4</w:t>
            </w:r>
          </w:p>
        </w:tc>
        <w:tc>
          <w:tcPr>
            <w:tcW w:w="1052" w:type="dxa"/>
          </w:tcPr>
          <w:p w14:paraId="71FCA193" w14:textId="79D36C61" w:rsidR="00591656" w:rsidRPr="00591656" w:rsidRDefault="0059165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15 </w:t>
            </w:r>
          </w:p>
        </w:tc>
        <w:tc>
          <w:tcPr>
            <w:tcW w:w="3200" w:type="dxa"/>
          </w:tcPr>
          <w:p w14:paraId="03CF898E" w14:textId="0BB9EBC6" w:rsidR="00591656" w:rsidRPr="00591656" w:rsidRDefault="00591656" w:rsidP="000D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Take a look at the comment sections of this power point presentation for further explanations.</w:t>
            </w:r>
          </w:p>
        </w:tc>
      </w:tr>
      <w:tr w:rsidR="00591656" w:rsidRPr="00EA46A2" w14:paraId="724F0F9D" w14:textId="77777777" w:rsidTr="009A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FDADAD6" w14:textId="1030564B" w:rsidR="00591656" w:rsidRPr="005E7FBF" w:rsidRDefault="00591656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7A0A114A" w14:textId="36299B1E" w:rsidR="00591656" w:rsidRPr="00591656" w:rsidRDefault="00591656" w:rsidP="00C9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Intake Interview</w:t>
            </w:r>
            <w:r w:rsidRPr="00591656">
              <w:rPr>
                <w:rFonts w:cstheme="minorHAnsi"/>
                <w:color w:val="4F81BD" w:themeColor="accent1"/>
                <w:lang w:val="en-GB"/>
              </w:rPr>
              <w:br/>
            </w:r>
          </w:p>
        </w:tc>
        <w:tc>
          <w:tcPr>
            <w:tcW w:w="2122" w:type="dxa"/>
          </w:tcPr>
          <w:p w14:paraId="44109C31" w14:textId="340CC784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Problem-based learning: pre-discussion</w:t>
            </w:r>
          </w:p>
          <w:p w14:paraId="75ABF1F1" w14:textId="7321D710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Follow steps 1-5 of the problem-based learning guideline</w:t>
            </w:r>
          </w:p>
        </w:tc>
        <w:tc>
          <w:tcPr>
            <w:tcW w:w="2138" w:type="dxa"/>
          </w:tcPr>
          <w:p w14:paraId="606D9612" w14:textId="02C0825D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Students activate their prior knowledge on conducting interviews. </w:t>
            </w:r>
          </w:p>
        </w:tc>
        <w:tc>
          <w:tcPr>
            <w:tcW w:w="2879" w:type="dxa"/>
          </w:tcPr>
          <w:p w14:paraId="6723238D" w14:textId="629B1790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Assignment 1: Intake Interview</w:t>
            </w:r>
          </w:p>
          <w:p w14:paraId="4A17D175" w14:textId="77777777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>Guideline problem-based learning</w:t>
            </w:r>
          </w:p>
          <w:p w14:paraId="3CEE6D3B" w14:textId="6BF11F14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Whiteboard or online tool for making mind maps, e.g. </w:t>
            </w:r>
            <w:proofErr w:type="spellStart"/>
            <w:r w:rsidRPr="00591656">
              <w:rPr>
                <w:rFonts w:cstheme="minorHAnsi"/>
                <w:color w:val="4F81BD" w:themeColor="accent1"/>
                <w:lang w:val="en-GB"/>
              </w:rPr>
              <w:t>FreeMind</w:t>
            </w:r>
            <w:proofErr w:type="spellEnd"/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 or </w:t>
            </w:r>
            <w:proofErr w:type="spellStart"/>
            <w:r w:rsidRPr="00591656">
              <w:rPr>
                <w:rFonts w:cstheme="minorHAnsi"/>
                <w:color w:val="4F81BD" w:themeColor="accent1"/>
                <w:lang w:val="en-GB"/>
              </w:rPr>
              <w:t>Freeplane</w:t>
            </w:r>
            <w:proofErr w:type="spellEnd"/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 (both open source)</w:t>
            </w:r>
          </w:p>
          <w:p w14:paraId="0ECB4B4D" w14:textId="72F1AFB3" w:rsidR="00591656" w:rsidRPr="00591656" w:rsidRDefault="00591656" w:rsidP="00C954EC">
            <w:pPr>
              <w:pStyle w:val="Listenabsatz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1052" w:type="dxa"/>
          </w:tcPr>
          <w:p w14:paraId="28147BA0" w14:textId="548969F7" w:rsidR="00591656" w:rsidRPr="00591656" w:rsidRDefault="0059165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20 </w:t>
            </w:r>
          </w:p>
        </w:tc>
        <w:tc>
          <w:tcPr>
            <w:tcW w:w="3200" w:type="dxa"/>
          </w:tcPr>
          <w:p w14:paraId="49919D5F" w14:textId="0DE6268F" w:rsidR="00591656" w:rsidRPr="00591656" w:rsidRDefault="00591656" w:rsidP="0098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For further information on problem-based learning, s. Forsythe, F. (2011). Problem-based Learning. In: Davies, Peter (Ed.): </w:t>
            </w:r>
            <w:r w:rsidRPr="00591656">
              <w:rPr>
                <w:rFonts w:cstheme="minorHAnsi"/>
                <w:i/>
                <w:color w:val="4F81BD" w:themeColor="accent1"/>
                <w:lang w:val="en-GB"/>
              </w:rPr>
              <w:t>The Handbook for Economics Lecturers</w:t>
            </w:r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. Retrieved from: </w:t>
            </w:r>
            <w:hyperlink r:id="rId7" w:history="1">
              <w:r w:rsidRPr="00591656">
                <w:rPr>
                  <w:rStyle w:val="Hyperlink"/>
                  <w:rFonts w:cstheme="minorHAnsi"/>
                  <w:color w:val="4F81BD" w:themeColor="accent1"/>
                  <w:lang w:val="en-GB"/>
                </w:rPr>
                <w:t>https://economicsnetwork.ac.uk/handbook/printable/pbl2.pdf</w:t>
              </w:r>
            </w:hyperlink>
            <w:r w:rsidRPr="00591656">
              <w:rPr>
                <w:rFonts w:cstheme="minorHAnsi"/>
                <w:color w:val="4F81BD" w:themeColor="accent1"/>
                <w:lang w:val="en-GB"/>
              </w:rPr>
              <w:t xml:space="preserve"> </w:t>
            </w:r>
          </w:p>
        </w:tc>
      </w:tr>
      <w:tr w:rsidR="00591656" w:rsidRPr="00591656" w14:paraId="0DFB4BDF" w14:textId="77777777" w:rsidTr="00EE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1259697B" w14:textId="21745D8C" w:rsidR="00591656" w:rsidRPr="00591656" w:rsidRDefault="00EA46A2" w:rsidP="00CB2B16">
            <w:pPr>
              <w:rPr>
                <w:rFonts w:cstheme="minorHAnsi"/>
                <w:color w:val="E36C0A" w:themeColor="accent6" w:themeShade="BF"/>
                <w:lang w:val="en-GB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  <w:t>2</w:t>
            </w:r>
          </w:p>
        </w:tc>
        <w:tc>
          <w:tcPr>
            <w:tcW w:w="10206" w:type="dxa"/>
            <w:gridSpan w:val="4"/>
          </w:tcPr>
          <w:p w14:paraId="65B2E836" w14:textId="60B8498F" w:rsidR="00591656" w:rsidRPr="00591656" w:rsidRDefault="00591656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Self-Study (Assignment 1)</w:t>
            </w:r>
          </w:p>
        </w:tc>
        <w:tc>
          <w:tcPr>
            <w:tcW w:w="1052" w:type="dxa"/>
            <w:vMerge w:val="restart"/>
          </w:tcPr>
          <w:p w14:paraId="1B8343A6" w14:textId="616B4930" w:rsidR="00591656" w:rsidRPr="00591656" w:rsidRDefault="00591656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 xml:space="preserve">240 </w:t>
            </w:r>
          </w:p>
        </w:tc>
        <w:tc>
          <w:tcPr>
            <w:tcW w:w="3200" w:type="dxa"/>
          </w:tcPr>
          <w:p w14:paraId="15C6FD97" w14:textId="77777777" w:rsidR="00591656" w:rsidRPr="00591656" w:rsidRDefault="00591656" w:rsidP="0098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</w:pPr>
          </w:p>
        </w:tc>
      </w:tr>
      <w:tr w:rsidR="00591656" w:rsidRPr="00EA46A2" w14:paraId="06966274" w14:textId="77777777" w:rsidTr="009A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E16EC86" w14:textId="0D65C389" w:rsidR="00591656" w:rsidRPr="00591656" w:rsidRDefault="00591656" w:rsidP="00CB2B16">
            <w:pPr>
              <w:rPr>
                <w:rFonts w:asciiTheme="minorHAnsi" w:hAnsiTheme="minorHAnsi"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067" w:type="dxa"/>
          </w:tcPr>
          <w:p w14:paraId="307CBF80" w14:textId="3CAE7519" w:rsidR="00591656" w:rsidRPr="00591656" w:rsidRDefault="00591656" w:rsidP="0098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Intake Interview:</w:t>
            </w:r>
            <w:r w:rsidRPr="00591656">
              <w:rPr>
                <w:rFonts w:cstheme="minorHAnsi"/>
                <w:b/>
                <w:color w:val="E36C0A" w:themeColor="accent6" w:themeShade="BF"/>
                <w:lang w:val="en-GB"/>
              </w:rPr>
              <w:t xml:space="preserve"> </w:t>
            </w: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developing an interview outline for the intake interview with firms</w:t>
            </w:r>
            <w:r w:rsidRPr="00591656">
              <w:rPr>
                <w:rFonts w:cstheme="minorHAnsi"/>
                <w:b/>
                <w:color w:val="E36C0A" w:themeColor="accent6" w:themeShade="BF"/>
                <w:lang w:val="en-GB"/>
              </w:rPr>
              <w:t xml:space="preserve"> </w:t>
            </w:r>
            <w:r w:rsidRPr="00591656">
              <w:rPr>
                <w:rFonts w:cstheme="minorHAnsi"/>
                <w:b/>
                <w:color w:val="E36C0A" w:themeColor="accent6" w:themeShade="BF"/>
                <w:lang w:val="en-GB"/>
              </w:rPr>
              <w:br/>
            </w: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(self-study)</w:t>
            </w:r>
          </w:p>
        </w:tc>
        <w:tc>
          <w:tcPr>
            <w:tcW w:w="2122" w:type="dxa"/>
          </w:tcPr>
          <w:p w14:paraId="3CCB5DC7" w14:textId="01497A29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Problem-based learning: self-study</w:t>
            </w:r>
          </w:p>
          <w:p w14:paraId="60D971AF" w14:textId="0BCF03AC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Students prepare assignment 1 based on the e-learning presentation, required reading, and further research</w:t>
            </w:r>
          </w:p>
        </w:tc>
        <w:tc>
          <w:tcPr>
            <w:tcW w:w="2138" w:type="dxa"/>
          </w:tcPr>
          <w:p w14:paraId="29C2979A" w14:textId="35E5A0F0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Students train their interview skills by developing an interview outline.</w:t>
            </w:r>
          </w:p>
          <w:p w14:paraId="293EABF0" w14:textId="09DEBA33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Students become acquainted with the aims and basic rules of interviewing.</w:t>
            </w:r>
          </w:p>
        </w:tc>
        <w:tc>
          <w:tcPr>
            <w:tcW w:w="2879" w:type="dxa"/>
          </w:tcPr>
          <w:p w14:paraId="6456EA7B" w14:textId="455BD753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Pre-discussion protocol from session 2, e.g. pictures of the brainstorm or mind map </w:t>
            </w:r>
          </w:p>
          <w:p w14:paraId="40975E38" w14:textId="4AD54E70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E-learning presentation: Interview </w:t>
            </w:r>
            <w:proofErr w:type="gramStart"/>
            <w:r w:rsidRPr="00591656">
              <w:rPr>
                <w:rFonts w:cstheme="minorHAnsi"/>
                <w:color w:val="E36C0A" w:themeColor="accent6" w:themeShade="BF"/>
                <w:lang w:val="en-GB"/>
              </w:rPr>
              <w:t>Techniques  PPT</w:t>
            </w:r>
            <w:proofErr w:type="gramEnd"/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, slides 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>5-12</w:t>
            </w:r>
          </w:p>
          <w:p w14:paraId="3EA9A756" w14:textId="657A9C85" w:rsidR="00591656" w:rsidRPr="00591656" w:rsidRDefault="00591656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Reading: </w:t>
            </w:r>
            <w:r w:rsidRPr="00591656">
              <w:rPr>
                <w:rFonts w:eastAsia="Arial Unicode MS" w:cstheme="minorHAnsi"/>
                <w:color w:val="E36C0A" w:themeColor="accent6" w:themeShade="BF"/>
                <w:bdr w:val="nil"/>
                <w:lang w:val="en-GB"/>
              </w:rPr>
              <w:t xml:space="preserve">Stroh, L. K. &amp; Johnson, H. H. (2006).  </w:t>
            </w:r>
            <w:r w:rsidRPr="00591656">
              <w:rPr>
                <w:rFonts w:eastAsia="Arial Unicode MS" w:cstheme="minorHAnsi"/>
                <w:i/>
                <w:color w:val="E36C0A" w:themeColor="accent6" w:themeShade="BF"/>
                <w:bdr w:val="nil"/>
                <w:lang w:val="en-GB"/>
              </w:rPr>
              <w:t>The Basic Principles of Effective Consulting</w:t>
            </w:r>
            <w:r w:rsidRPr="00591656">
              <w:rPr>
                <w:rFonts w:eastAsia="Arial Unicode MS" w:cstheme="minorHAnsi"/>
                <w:color w:val="E36C0A" w:themeColor="accent6" w:themeShade="BF"/>
                <w:bdr w:val="nil"/>
                <w:lang w:val="en-GB"/>
              </w:rPr>
              <w:t xml:space="preserve">. London, </w:t>
            </w:r>
            <w:r w:rsidRPr="00591656">
              <w:rPr>
                <w:rFonts w:eastAsia="Arial Unicode MS" w:cstheme="minorHAnsi"/>
                <w:color w:val="E36C0A" w:themeColor="accent6" w:themeShade="BF"/>
                <w:bdr w:val="nil"/>
                <w:lang w:val="en-GB"/>
              </w:rPr>
              <w:lastRenderedPageBreak/>
              <w:t>Lawrence Erlbaum Associates Publishers</w:t>
            </w:r>
            <w:r w:rsidRPr="00591656">
              <w:rPr>
                <w:rFonts w:cstheme="minorHAnsi"/>
                <w:color w:val="E36C0A" w:themeColor="accent6" w:themeShade="BF"/>
                <w:lang w:val="en-GB"/>
              </w:rPr>
              <w:t>, pp. 84-101.</w:t>
            </w:r>
          </w:p>
          <w:p w14:paraId="252A9176" w14:textId="3AA3F2E2" w:rsidR="00591656" w:rsidRPr="00591656" w:rsidRDefault="00591656" w:rsidP="00C954EC">
            <w:pPr>
              <w:pStyle w:val="Listenabsatz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1052" w:type="dxa"/>
            <w:vMerge/>
          </w:tcPr>
          <w:p w14:paraId="6D1B34CE" w14:textId="099CDA31" w:rsidR="00591656" w:rsidRPr="00591656" w:rsidRDefault="00591656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200" w:type="dxa"/>
          </w:tcPr>
          <w:p w14:paraId="1BB9666B" w14:textId="2BD3986C" w:rsidR="00591656" w:rsidRPr="00591656" w:rsidRDefault="00591656" w:rsidP="0098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Link to reading: </w:t>
            </w:r>
            <w:hyperlink r:id="rId8" w:history="1">
              <w:r w:rsidRPr="00591656">
                <w:rPr>
                  <w:rStyle w:val="Hyperlink"/>
                  <w:rFonts w:cstheme="minorHAnsi"/>
                  <w:color w:val="E36C0A" w:themeColor="accent6" w:themeShade="BF"/>
                  <w:lang w:val="en-GB"/>
                </w:rPr>
                <w:t>http://lifecycle-performance-pros.com/phocadownload/Resources/Consulting/The-Basic-Principles-of-Effective-Consulting.pdf</w:t>
              </w:r>
            </w:hyperlink>
            <w:r w:rsidRPr="00591656">
              <w:rPr>
                <w:rFonts w:cstheme="minorHAnsi"/>
                <w:color w:val="E36C0A" w:themeColor="accent6" w:themeShade="BF"/>
                <w:lang w:val="en-GB"/>
              </w:rPr>
              <w:t xml:space="preserve"> </w:t>
            </w:r>
          </w:p>
          <w:p w14:paraId="47C5B3FA" w14:textId="0F4E6048" w:rsidR="00591656" w:rsidRPr="00591656" w:rsidRDefault="00591656" w:rsidP="00095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</w:tr>
      <w:tr w:rsidR="00181A7D" w:rsidRPr="005E7FBF" w14:paraId="6A7AB44F" w14:textId="77777777" w:rsidTr="009A5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65F44DFD" w14:textId="3221449F" w:rsidR="00181A7D" w:rsidRPr="00181A7D" w:rsidRDefault="00181A7D" w:rsidP="00CB2B16">
            <w:pPr>
              <w:rPr>
                <w:rFonts w:asciiTheme="minorHAnsi" w:hAnsiTheme="minorHAnsi" w:cstheme="minorHAnsi"/>
                <w:lang w:val="en-GB"/>
              </w:rPr>
            </w:pPr>
            <w:r w:rsidRPr="00181A7D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3067" w:type="dxa"/>
          </w:tcPr>
          <w:p w14:paraId="6860DA6B" w14:textId="0B7C143E" w:rsidR="00181A7D" w:rsidRPr="00181A7D" w:rsidRDefault="00181A7D" w:rsidP="00C954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181A7D">
              <w:rPr>
                <w:rFonts w:cstheme="minorHAnsi"/>
                <w:b/>
                <w:bCs/>
                <w:lang w:val="en-GB"/>
              </w:rPr>
              <w:t>Interview Techniques</w:t>
            </w:r>
          </w:p>
        </w:tc>
        <w:tc>
          <w:tcPr>
            <w:tcW w:w="2122" w:type="dxa"/>
          </w:tcPr>
          <w:p w14:paraId="66A83035" w14:textId="77777777" w:rsidR="00181A7D" w:rsidRPr="00181A7D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138" w:type="dxa"/>
          </w:tcPr>
          <w:p w14:paraId="5D4E4C53" w14:textId="77777777" w:rsidR="00181A7D" w:rsidRPr="00181A7D" w:rsidRDefault="00181A7D" w:rsidP="00C873B0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879" w:type="dxa"/>
          </w:tcPr>
          <w:p w14:paraId="1FD2FBA6" w14:textId="77777777" w:rsidR="00181A7D" w:rsidRPr="00181A7D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052" w:type="dxa"/>
          </w:tcPr>
          <w:p w14:paraId="7C0CCD91" w14:textId="472EB291" w:rsidR="00181A7D" w:rsidRPr="00181A7D" w:rsidRDefault="00181A7D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70</w:t>
            </w:r>
          </w:p>
        </w:tc>
        <w:tc>
          <w:tcPr>
            <w:tcW w:w="3200" w:type="dxa"/>
          </w:tcPr>
          <w:p w14:paraId="123731B5" w14:textId="77777777" w:rsidR="00181A7D" w:rsidRPr="00181A7D" w:rsidRDefault="00181A7D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</w:p>
        </w:tc>
      </w:tr>
      <w:tr w:rsidR="00181A7D" w:rsidRPr="005E7FBF" w14:paraId="7FDA5605" w14:textId="77777777" w:rsidTr="009A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524BAD71" w14:textId="41526725" w:rsidR="00181A7D" w:rsidRPr="005E7FBF" w:rsidRDefault="00181A7D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3C49B5D2" w14:textId="647F45D0" w:rsidR="00181A7D" w:rsidRPr="00181A7D" w:rsidRDefault="00181A7D" w:rsidP="00C9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 xml:space="preserve">Interview Techniques </w:t>
            </w:r>
            <w:r w:rsidRPr="00181A7D">
              <w:rPr>
                <w:rFonts w:cstheme="minorHAnsi"/>
                <w:color w:val="4F81BD" w:themeColor="accent1"/>
                <w:lang w:val="en-GB"/>
              </w:rPr>
              <w:br/>
            </w:r>
          </w:p>
        </w:tc>
        <w:tc>
          <w:tcPr>
            <w:tcW w:w="2122" w:type="dxa"/>
          </w:tcPr>
          <w:p w14:paraId="72D11719" w14:textId="77777777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Problem-based learning: post discussion</w:t>
            </w:r>
          </w:p>
          <w:p w14:paraId="6FF8EA49" w14:textId="7AE02BDE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Follow steps 6-9 of the guideline</w:t>
            </w:r>
          </w:p>
          <w:p w14:paraId="6924DA34" w14:textId="77777777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Student teams exchange their interview outlines and feedback each other</w:t>
            </w:r>
          </w:p>
          <w:p w14:paraId="5A7003CE" w14:textId="0F772721" w:rsidR="00181A7D" w:rsidRPr="00181A7D" w:rsidRDefault="00181A7D" w:rsidP="00C954EC">
            <w:pPr>
              <w:pStyle w:val="Listenabsatz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2138" w:type="dxa"/>
          </w:tcPr>
          <w:p w14:paraId="164EDB11" w14:textId="02624AD0" w:rsidR="00181A7D" w:rsidRPr="00181A7D" w:rsidRDefault="00181A7D" w:rsidP="00C873B0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Reflection of self-study phase</w:t>
            </w:r>
            <w:r w:rsidRPr="00181A7D">
              <w:rPr>
                <w:rFonts w:cstheme="minorHAnsi"/>
                <w:color w:val="4F81BD" w:themeColor="accent1"/>
                <w:lang w:val="en-GB"/>
              </w:rPr>
              <w:br/>
            </w:r>
            <w:r w:rsidRPr="00181A7D">
              <w:rPr>
                <w:rFonts w:cstheme="minorHAnsi"/>
                <w:color w:val="4F81BD" w:themeColor="accent1"/>
                <w:lang w:val="en-GB"/>
              </w:rPr>
              <w:br/>
              <w:t>Encourage peer learning and feedback skills</w:t>
            </w:r>
          </w:p>
        </w:tc>
        <w:tc>
          <w:tcPr>
            <w:tcW w:w="2879" w:type="dxa"/>
          </w:tcPr>
          <w:p w14:paraId="2FE76232" w14:textId="77777777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Whiteboard</w:t>
            </w:r>
          </w:p>
          <w:p w14:paraId="74C565F5" w14:textId="77777777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Guideline problem-based learning</w:t>
            </w:r>
          </w:p>
          <w:p w14:paraId="6A36DDDC" w14:textId="4B01A377" w:rsidR="00181A7D" w:rsidRPr="00181A7D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>Students’ interview outlines</w:t>
            </w:r>
          </w:p>
        </w:tc>
        <w:tc>
          <w:tcPr>
            <w:tcW w:w="1052" w:type="dxa"/>
          </w:tcPr>
          <w:p w14:paraId="55EA3416" w14:textId="5569B837" w:rsidR="00181A7D" w:rsidRPr="00181A7D" w:rsidRDefault="00181A7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81A7D">
              <w:rPr>
                <w:rFonts w:cstheme="minorHAnsi"/>
                <w:color w:val="4F81BD" w:themeColor="accent1"/>
                <w:lang w:val="en-GB"/>
              </w:rPr>
              <w:t xml:space="preserve">40 </w:t>
            </w:r>
          </w:p>
        </w:tc>
        <w:tc>
          <w:tcPr>
            <w:tcW w:w="3200" w:type="dxa"/>
          </w:tcPr>
          <w:p w14:paraId="14DD10CD" w14:textId="77777777" w:rsidR="00181A7D" w:rsidRPr="005E7FBF" w:rsidRDefault="00181A7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181A7D" w:rsidRPr="005E7FBF" w14:paraId="525DB968" w14:textId="77777777" w:rsidTr="009A5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6369ED8" w14:textId="0F182D36" w:rsidR="00181A7D" w:rsidRPr="005E7FBF" w:rsidRDefault="00181A7D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687887AD" w14:textId="04FFCD9A" w:rsidR="00181A7D" w:rsidRPr="005E7FBF" w:rsidRDefault="00181A7D" w:rsidP="001C7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1C79FB">
              <w:rPr>
                <w:rFonts w:cstheme="minorHAnsi"/>
                <w:lang w:val="en-GB"/>
              </w:rPr>
              <w:t>Interview Techniques:</w:t>
            </w:r>
            <w:r w:rsidRPr="005E7FBF">
              <w:rPr>
                <w:rFonts w:cstheme="minorHAnsi"/>
                <w:b/>
                <w:lang w:val="en-GB"/>
              </w:rPr>
              <w:t xml:space="preserve"> </w:t>
            </w:r>
            <w:r w:rsidRPr="005E7FBF">
              <w:rPr>
                <w:rFonts w:cstheme="minorHAnsi"/>
                <w:lang w:val="en-GB"/>
              </w:rPr>
              <w:t>What are</w:t>
            </w:r>
            <w:r w:rsidRPr="005E7FBF">
              <w:rPr>
                <w:rFonts w:cstheme="minorHAnsi"/>
                <w:b/>
                <w:lang w:val="en-GB"/>
              </w:rPr>
              <w:t xml:space="preserve"> </w:t>
            </w:r>
            <w:r w:rsidRPr="005E7FBF">
              <w:rPr>
                <w:rFonts w:cstheme="minorHAnsi"/>
                <w:lang w:val="en-GB"/>
              </w:rPr>
              <w:t>rules for effective interviewing?</w:t>
            </w:r>
            <w:r w:rsidRPr="005E7FBF">
              <w:rPr>
                <w:rFonts w:cstheme="minorHAnsi"/>
                <w:lang w:val="en-GB"/>
              </w:rPr>
              <w:br/>
            </w:r>
          </w:p>
        </w:tc>
        <w:tc>
          <w:tcPr>
            <w:tcW w:w="2122" w:type="dxa"/>
          </w:tcPr>
          <w:p w14:paraId="35C719D1" w14:textId="77777777" w:rsidR="00181A7D" w:rsidRPr="00C954EC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>Open discussion: Collect answers on whiteboard</w:t>
            </w:r>
          </w:p>
          <w:p w14:paraId="72F9F56D" w14:textId="72B9B478" w:rsidR="00181A7D" w:rsidRPr="00C954EC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>Short presentation</w:t>
            </w:r>
          </w:p>
        </w:tc>
        <w:tc>
          <w:tcPr>
            <w:tcW w:w="2138" w:type="dxa"/>
          </w:tcPr>
          <w:p w14:paraId="24B005C6" w14:textId="01A63799" w:rsidR="00181A7D" w:rsidRPr="00C954EC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 xml:space="preserve">Reactivating </w:t>
            </w:r>
            <w:r>
              <w:rPr>
                <w:rFonts w:cstheme="minorHAnsi"/>
                <w:lang w:val="en-GB"/>
              </w:rPr>
              <w:t xml:space="preserve">to </w:t>
            </w:r>
            <w:r w:rsidRPr="00C954EC">
              <w:rPr>
                <w:rFonts w:cstheme="minorHAnsi"/>
                <w:lang w:val="en-GB"/>
              </w:rPr>
              <w:t>previous knowledge/ experiences on interviewing</w:t>
            </w:r>
          </w:p>
          <w:p w14:paraId="7A4940EB" w14:textId="31AF1471" w:rsidR="00181A7D" w:rsidRPr="005E7FBF" w:rsidRDefault="00181A7D" w:rsidP="00C954EC">
            <w:pPr>
              <w:pStyle w:val="Listenabsatz"/>
              <w:ind w:left="24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879" w:type="dxa"/>
          </w:tcPr>
          <w:p w14:paraId="674C6DFB" w14:textId="75978186" w:rsidR="00181A7D" w:rsidRPr="00C954EC" w:rsidRDefault="00181A7D" w:rsidP="00C954EC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C954EC">
              <w:rPr>
                <w:rFonts w:cstheme="minorHAnsi"/>
                <w:lang w:val="en-GB"/>
              </w:rPr>
              <w:t>: Interview Techniques</w:t>
            </w:r>
            <w:r>
              <w:rPr>
                <w:rFonts w:cstheme="minorHAnsi"/>
                <w:lang w:val="en-GB"/>
              </w:rPr>
              <w:t xml:space="preserve">, </w:t>
            </w:r>
            <w:r w:rsidRPr="00C954EC">
              <w:rPr>
                <w:rFonts w:cstheme="minorHAnsi"/>
                <w:lang w:val="en-GB"/>
              </w:rPr>
              <w:t xml:space="preserve">slides </w:t>
            </w:r>
            <w:r>
              <w:rPr>
                <w:rFonts w:cstheme="minorHAnsi"/>
                <w:lang w:val="en-GB"/>
              </w:rPr>
              <w:t>13-18</w:t>
            </w:r>
          </w:p>
        </w:tc>
        <w:tc>
          <w:tcPr>
            <w:tcW w:w="1052" w:type="dxa"/>
          </w:tcPr>
          <w:p w14:paraId="7A2424B3" w14:textId="59FEC741" w:rsidR="00181A7D" w:rsidRPr="005E7FBF" w:rsidRDefault="00181A7D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E7FBF">
              <w:rPr>
                <w:rFonts w:cstheme="minorHAnsi"/>
                <w:lang w:val="en-GB"/>
              </w:rPr>
              <w:t xml:space="preserve">15 </w:t>
            </w:r>
          </w:p>
        </w:tc>
        <w:tc>
          <w:tcPr>
            <w:tcW w:w="3200" w:type="dxa"/>
          </w:tcPr>
          <w:p w14:paraId="57A0E428" w14:textId="77777777" w:rsidR="00181A7D" w:rsidRPr="005E7FBF" w:rsidRDefault="00181A7D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181A7D" w:rsidRPr="00EA46A2" w14:paraId="2201331E" w14:textId="77777777" w:rsidTr="009A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B4F5A39" w14:textId="12F20359" w:rsidR="00181A7D" w:rsidRPr="005E7FBF" w:rsidRDefault="00181A7D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</w:tcPr>
          <w:p w14:paraId="1E451247" w14:textId="6A9642ED" w:rsidR="00181A7D" w:rsidRPr="005E7FBF" w:rsidRDefault="00181A7D" w:rsidP="001C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1C79FB">
              <w:rPr>
                <w:rFonts w:cstheme="minorHAnsi"/>
                <w:lang w:val="en-GB"/>
              </w:rPr>
              <w:t>Interview Techniques:</w:t>
            </w:r>
            <w:r w:rsidRPr="005E7FBF">
              <w:rPr>
                <w:rFonts w:cstheme="minorHAnsi"/>
                <w:b/>
                <w:lang w:val="en-GB"/>
              </w:rPr>
              <w:t xml:space="preserve"> </w:t>
            </w:r>
            <w:r w:rsidRPr="005E7FBF">
              <w:rPr>
                <w:rFonts w:cstheme="minorHAnsi"/>
                <w:lang w:val="en-GB"/>
              </w:rPr>
              <w:t>dealing with difficult interview situations</w:t>
            </w:r>
            <w:r w:rsidRPr="005E7FBF">
              <w:rPr>
                <w:rFonts w:cstheme="minorHAnsi"/>
                <w:lang w:val="en-GB"/>
              </w:rPr>
              <w:br/>
            </w:r>
          </w:p>
        </w:tc>
        <w:tc>
          <w:tcPr>
            <w:tcW w:w="2122" w:type="dxa"/>
          </w:tcPr>
          <w:p w14:paraId="5ADAF1E7" w14:textId="0A26F71E" w:rsidR="00181A7D" w:rsidRPr="00C954EC" w:rsidRDefault="00181A7D" w:rsidP="001C79F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>Think-pair-share (s</w:t>
            </w:r>
            <w:r>
              <w:rPr>
                <w:rFonts w:cstheme="minorHAnsi"/>
                <w:lang w:val="en-GB"/>
              </w:rPr>
              <w:t>ee</w:t>
            </w:r>
            <w:r w:rsidRPr="00C954EC">
              <w:rPr>
                <w:rFonts w:cstheme="minorHAnsi"/>
                <w:lang w:val="en-GB"/>
              </w:rPr>
              <w:t xml:space="preserve"> link in comments section)</w:t>
            </w:r>
          </w:p>
        </w:tc>
        <w:tc>
          <w:tcPr>
            <w:tcW w:w="2138" w:type="dxa"/>
          </w:tcPr>
          <w:p w14:paraId="2094D38F" w14:textId="36EF710E" w:rsidR="00181A7D" w:rsidRPr="00C954EC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>Encouraging students’ creativity and problem-solving skills</w:t>
            </w:r>
          </w:p>
          <w:p w14:paraId="37240010" w14:textId="02B0D973" w:rsidR="00181A7D" w:rsidRPr="00C954EC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954EC">
              <w:rPr>
                <w:rFonts w:cstheme="minorHAnsi"/>
                <w:lang w:val="en-GB"/>
              </w:rPr>
              <w:t xml:space="preserve">Applying knowledge </w:t>
            </w:r>
            <w:r>
              <w:rPr>
                <w:rFonts w:cstheme="minorHAnsi"/>
                <w:lang w:val="en-GB"/>
              </w:rPr>
              <w:t>of</w:t>
            </w:r>
            <w:r w:rsidRPr="00C954EC">
              <w:rPr>
                <w:rFonts w:cstheme="minorHAnsi"/>
                <w:lang w:val="en-GB"/>
              </w:rPr>
              <w:t xml:space="preserve"> interview techniques</w:t>
            </w:r>
          </w:p>
          <w:p w14:paraId="1C7F0908" w14:textId="78357DB2" w:rsidR="00181A7D" w:rsidRPr="005E7FBF" w:rsidRDefault="00181A7D" w:rsidP="00C954EC">
            <w:pPr>
              <w:pStyle w:val="Listenabsatz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879" w:type="dxa"/>
          </w:tcPr>
          <w:p w14:paraId="508A30C7" w14:textId="2C45F5C3" w:rsidR="00181A7D" w:rsidRPr="00C954EC" w:rsidRDefault="00181A7D" w:rsidP="00C954EC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PPT: </w:t>
            </w:r>
            <w:r w:rsidRPr="00C954EC">
              <w:rPr>
                <w:rFonts w:cstheme="minorHAnsi"/>
                <w:lang w:val="en-GB"/>
              </w:rPr>
              <w:t>Interview Techniques 2</w:t>
            </w:r>
            <w:r>
              <w:rPr>
                <w:rFonts w:cstheme="minorHAnsi"/>
                <w:lang w:val="en-GB"/>
              </w:rPr>
              <w:t xml:space="preserve">, </w:t>
            </w:r>
            <w:r w:rsidRPr="00C954EC">
              <w:rPr>
                <w:rFonts w:cstheme="minorHAnsi"/>
                <w:lang w:val="en-GB"/>
              </w:rPr>
              <w:t xml:space="preserve">slides </w:t>
            </w:r>
            <w:r>
              <w:rPr>
                <w:rFonts w:cstheme="minorHAnsi"/>
                <w:lang w:val="en-GB"/>
              </w:rPr>
              <w:t>19-21</w:t>
            </w:r>
          </w:p>
        </w:tc>
        <w:tc>
          <w:tcPr>
            <w:tcW w:w="1052" w:type="dxa"/>
          </w:tcPr>
          <w:p w14:paraId="607E16F6" w14:textId="2BF10FFA" w:rsidR="00181A7D" w:rsidRPr="005E7FBF" w:rsidRDefault="00181A7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E7FBF">
              <w:rPr>
                <w:rFonts w:cstheme="minorHAnsi"/>
                <w:lang w:val="en-GB"/>
              </w:rPr>
              <w:t xml:space="preserve">15 </w:t>
            </w:r>
          </w:p>
        </w:tc>
        <w:tc>
          <w:tcPr>
            <w:tcW w:w="3200" w:type="dxa"/>
          </w:tcPr>
          <w:p w14:paraId="6043BEF2" w14:textId="5731E991" w:rsidR="00181A7D" w:rsidRPr="005E7FBF" w:rsidRDefault="00181A7D" w:rsidP="0098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000000" w:themeColor="text1"/>
                <w:lang w:val="en-GB"/>
              </w:rPr>
            </w:pPr>
            <w:r w:rsidRPr="005E7FBF">
              <w:rPr>
                <w:rFonts w:cstheme="minorHAnsi"/>
                <w:color w:val="000000" w:themeColor="text1"/>
                <w:lang w:val="en-GB"/>
              </w:rPr>
              <w:t xml:space="preserve">Short video on the think-pair-share method: </w:t>
            </w:r>
            <w:hyperlink r:id="rId9" w:history="1">
              <w:r w:rsidRPr="005E7FBF">
                <w:rPr>
                  <w:rStyle w:val="Hyperlink"/>
                  <w:rFonts w:cstheme="minorHAnsi"/>
                  <w:color w:val="000000" w:themeColor="text1"/>
                  <w:lang w:val="en-GB"/>
                </w:rPr>
                <w:t>https://www.youtube.com/watch?v=wW87rihT38I</w:t>
              </w:r>
            </w:hyperlink>
          </w:p>
        </w:tc>
      </w:tr>
      <w:tr w:rsidR="00EA46A2" w:rsidRPr="00EA46A2" w14:paraId="20926F56" w14:textId="77777777" w:rsidTr="009A5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29774666" w14:textId="08359250" w:rsidR="00EA46A2" w:rsidRPr="00EA46A2" w:rsidRDefault="00EA46A2" w:rsidP="00CB2B1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067" w:type="dxa"/>
          </w:tcPr>
          <w:p w14:paraId="5FD48ECB" w14:textId="31603C50" w:rsidR="00EA46A2" w:rsidRPr="005E7FBF" w:rsidRDefault="00EA46A2" w:rsidP="00185788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Presentation Skills</w:t>
            </w:r>
          </w:p>
        </w:tc>
        <w:tc>
          <w:tcPr>
            <w:tcW w:w="2122" w:type="dxa"/>
          </w:tcPr>
          <w:p w14:paraId="06DACCBD" w14:textId="5CC6F0C2" w:rsidR="00EA46A2" w:rsidRPr="001C79FB" w:rsidRDefault="00EA46A2" w:rsidP="001C79FB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38" w:type="dxa"/>
          </w:tcPr>
          <w:p w14:paraId="12ED3279" w14:textId="1F618D88" w:rsidR="00EA46A2" w:rsidRPr="005E7FBF" w:rsidRDefault="00EA46A2" w:rsidP="001C79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879" w:type="dxa"/>
          </w:tcPr>
          <w:p w14:paraId="0D4F8A7D" w14:textId="4CBDD7D9" w:rsidR="00EA46A2" w:rsidRPr="005E7FBF" w:rsidRDefault="00EA46A2" w:rsidP="001C79FB">
            <w:pPr>
              <w:pStyle w:val="Listenabsatz"/>
              <w:ind w:left="24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1052" w:type="dxa"/>
          </w:tcPr>
          <w:p w14:paraId="3F80A8B7" w14:textId="36FD2846" w:rsidR="00EA46A2" w:rsidRPr="00EA46A2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A46A2">
              <w:rPr>
                <w:rFonts w:cstheme="minorHAnsi"/>
                <w:b/>
                <w:bCs/>
                <w:lang w:val="en-GB"/>
              </w:rPr>
              <w:t>30 min</w:t>
            </w:r>
          </w:p>
        </w:tc>
        <w:tc>
          <w:tcPr>
            <w:tcW w:w="3200" w:type="dxa"/>
          </w:tcPr>
          <w:p w14:paraId="45D53D03" w14:textId="47BCAB0C" w:rsidR="00EA46A2" w:rsidRPr="00EA46A2" w:rsidRDefault="00EA46A2" w:rsidP="0098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EA46A2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Self-Study 1</w:t>
            </w:r>
            <w:r w:rsidR="00A12992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>,5</w:t>
            </w:r>
            <w:r w:rsidRPr="00EA46A2">
              <w:rPr>
                <w:rFonts w:cstheme="minorHAnsi"/>
                <w:b/>
                <w:bCs/>
                <w:color w:val="E36C0A" w:themeColor="accent6" w:themeShade="BF"/>
                <w:lang w:val="en-GB"/>
              </w:rPr>
              <w:t xml:space="preserve"> hr</w:t>
            </w:r>
          </w:p>
        </w:tc>
      </w:tr>
      <w:tr w:rsidR="00EA46A2" w:rsidRPr="00EA46A2" w14:paraId="6B2D7813" w14:textId="77777777" w:rsidTr="003A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67CA4F21" w14:textId="77777777" w:rsidR="00EA46A2" w:rsidRPr="005E7FBF" w:rsidRDefault="00EA46A2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574A8532" w14:textId="619EC5DB" w:rsidR="00EA46A2" w:rsidRPr="00EA46A2" w:rsidRDefault="00EA46A2" w:rsidP="0098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>Criteria for a good presentation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60E4B1B1" w14:textId="7004A038" w:rsidR="00EA46A2" w:rsidRPr="00EA46A2" w:rsidRDefault="00EA46A2" w:rsidP="00A8646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>Open class discussion</w:t>
            </w:r>
          </w:p>
        </w:tc>
        <w:tc>
          <w:tcPr>
            <w:tcW w:w="2138" w:type="dxa"/>
            <w:vMerge w:val="restart"/>
          </w:tcPr>
          <w:p w14:paraId="6A54DEA1" w14:textId="77777777" w:rsidR="00EA46A2" w:rsidRPr="00EA46A2" w:rsidRDefault="00EA46A2" w:rsidP="001C79F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 xml:space="preserve">Students train their presentation skills </w:t>
            </w:r>
          </w:p>
          <w:p w14:paraId="4081CE09" w14:textId="54EDC484" w:rsidR="00EA46A2" w:rsidRPr="00EA46A2" w:rsidRDefault="00EA46A2" w:rsidP="006F4FFD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 xml:space="preserve">Encourage peer learning and feedback skills 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EC9F6FA" w14:textId="1A2A394B" w:rsidR="00EA46A2" w:rsidRPr="00EA46A2" w:rsidRDefault="00EA46A2" w:rsidP="001C79F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>PPT: Presentation Skills</w:t>
            </w:r>
            <w:r w:rsidRPr="00EA46A2">
              <w:rPr>
                <w:rFonts w:cstheme="minorHAnsi"/>
                <w:color w:val="4F81BD" w:themeColor="accent1"/>
                <w:lang w:val="en-GB"/>
              </w:rPr>
              <w:t xml:space="preserve"> slide 3, whiteboard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514A824" w14:textId="45DCB4B6" w:rsidR="00EA46A2" w:rsidRPr="00EA46A2" w:rsidRDefault="00EA46A2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EA46A2">
              <w:rPr>
                <w:rFonts w:cstheme="minorHAnsi"/>
                <w:color w:val="4F81BD" w:themeColor="accent1"/>
                <w:lang w:val="en-GB"/>
              </w:rPr>
              <w:t>15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74834651" w14:textId="77777777" w:rsidR="00EA46A2" w:rsidRDefault="00EA46A2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EA46A2" w:rsidRPr="005E7FBF" w14:paraId="41A2FE97" w14:textId="77777777" w:rsidTr="00A86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CC60884" w14:textId="36B7B665" w:rsidR="00EA46A2" w:rsidRPr="005E7FBF" w:rsidRDefault="00EA46A2" w:rsidP="00CB2B1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21ED0C9" w14:textId="77777777" w:rsidR="00EA46A2" w:rsidRPr="001C79FB" w:rsidRDefault="00EA46A2" w:rsidP="0098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C79FB">
              <w:rPr>
                <w:rFonts w:cstheme="minorHAnsi"/>
                <w:lang w:val="en-GB"/>
              </w:rPr>
              <w:t>Presentation Skills</w:t>
            </w:r>
          </w:p>
          <w:p w14:paraId="1E19E768" w14:textId="1DD0A231" w:rsidR="00EA46A2" w:rsidRPr="005E7FBF" w:rsidRDefault="00EA46A2" w:rsidP="00547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7775DEE4" w14:textId="3D8D55FF" w:rsidR="00EA46A2" w:rsidRPr="005E7FBF" w:rsidRDefault="00EA46A2" w:rsidP="00A8646B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14:paraId="7FF4DAB1" w14:textId="10961FF6" w:rsidR="00EA46A2" w:rsidRPr="001C79FB" w:rsidRDefault="00EA46A2" w:rsidP="006F4FFD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6F76C0E4" w14:textId="306E7173" w:rsidR="00EA46A2" w:rsidRPr="001C79FB" w:rsidRDefault="00EA46A2" w:rsidP="001C79FB">
            <w:pPr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PPT</w:t>
            </w:r>
            <w:r w:rsidRPr="001C79FB">
              <w:rPr>
                <w:rFonts w:cstheme="minorHAnsi"/>
                <w:lang w:val="en-GB"/>
              </w:rPr>
              <w:t>: Presentation Skills</w:t>
            </w:r>
            <w:r>
              <w:rPr>
                <w:rFonts w:cstheme="minorHAnsi"/>
                <w:lang w:val="en-GB"/>
              </w:rPr>
              <w:t>, slide 4-8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ED65650" w14:textId="0EA11424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  <w:p w14:paraId="363E6F43" w14:textId="77777777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581EC0E0" w14:textId="77777777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7AE8155A" w14:textId="77777777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39D2F020" w14:textId="5059A20F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6C52DADB" w14:textId="73A42F37" w:rsidR="00EA46A2" w:rsidRPr="005E7FBF" w:rsidRDefault="00EA46A2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EA46A2" w:rsidRPr="00A8646B" w14:paraId="41E5761E" w14:textId="77777777" w:rsidTr="00E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C173032" w14:textId="77777777" w:rsidR="00EA46A2" w:rsidRPr="005E7FBF" w:rsidRDefault="00EA46A2" w:rsidP="00CB2B16">
            <w:pPr>
              <w:rPr>
                <w:rFonts w:cstheme="minorHAnsi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14:paraId="60A0D27E" w14:textId="4BB9FE78" w:rsidR="00EA46A2" w:rsidRPr="00A8646B" w:rsidRDefault="00EA46A2" w:rsidP="0054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proofErr w:type="spellStart"/>
            <w:proofErr w:type="gramStart"/>
            <w:r w:rsidRPr="00A8646B">
              <w:rPr>
                <w:rFonts w:cstheme="minorHAnsi"/>
                <w:color w:val="E36C0A" w:themeColor="accent6" w:themeShade="BF"/>
                <w:lang w:val="en-GB"/>
              </w:rPr>
              <w:t>Slide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>:</w:t>
            </w:r>
            <w:r w:rsidRPr="00A8646B">
              <w:rPr>
                <w:rFonts w:cstheme="minorHAnsi"/>
                <w:color w:val="E36C0A" w:themeColor="accent6" w:themeShade="BF"/>
                <w:lang w:val="en-GB"/>
              </w:rPr>
              <w:t>ology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14B80DEF" w14:textId="6ED8698B" w:rsidR="00EA46A2" w:rsidRPr="00A8646B" w:rsidRDefault="00EA46A2" w:rsidP="00A8646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8646B">
              <w:rPr>
                <w:rFonts w:cstheme="minorHAnsi"/>
                <w:color w:val="E36C0A" w:themeColor="accent6" w:themeShade="BF"/>
                <w:lang w:val="en-GB"/>
              </w:rPr>
              <w:t>Self-study with TED Talk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3FB3B59" w14:textId="41576538" w:rsidR="00EA46A2" w:rsidRPr="00A8646B" w:rsidRDefault="00EA46A2" w:rsidP="006F4FFD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>
              <w:rPr>
                <w:rFonts w:cstheme="minorHAnsi"/>
                <w:color w:val="E36C0A" w:themeColor="accent6" w:themeShade="BF"/>
                <w:lang w:val="en-GB"/>
              </w:rPr>
              <w:t>Students get deeper insights and examples of what matters for a good presentation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0C7302CC" w14:textId="1803112A" w:rsidR="00EA46A2" w:rsidRDefault="00EA46A2" w:rsidP="001C79FB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E36C0A" w:themeColor="accent6" w:themeShade="BF"/>
                <w:lang w:val="en-GB"/>
              </w:rPr>
            </w:pPr>
            <w:r w:rsidRPr="00A8646B">
              <w:rPr>
                <w:rFonts w:cstheme="minorHAnsi"/>
                <w:color w:val="E36C0A" w:themeColor="accent6" w:themeShade="BF"/>
                <w:lang w:val="en-GB"/>
              </w:rPr>
              <w:t xml:space="preserve">Read: Interview with Nancy Duarte and watch TED Talk: </w:t>
            </w:r>
            <w:hyperlink r:id="rId10" w:history="1">
              <w:r w:rsidRPr="00A8646B">
                <w:rPr>
                  <w:rStyle w:val="Hyperlink"/>
                  <w:rFonts w:cstheme="minorHAnsi"/>
                  <w:color w:val="E36C0A" w:themeColor="accent6" w:themeShade="BF"/>
                  <w:lang w:val="en-GB"/>
                </w:rPr>
                <w:t>https://blog.ted.com/how-to-give-more-persuasive-presentations-a-qa-with-nancy-duarte/</w:t>
              </w:r>
            </w:hyperlink>
          </w:p>
          <w:p w14:paraId="0820C803" w14:textId="3A41E174" w:rsidR="00EA46A2" w:rsidRPr="00A8646B" w:rsidRDefault="00EA46A2" w:rsidP="00EA46A2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6CA5C62C" w14:textId="4C8F4336" w:rsidR="00EA46A2" w:rsidRPr="00A8646B" w:rsidRDefault="00EA46A2" w:rsidP="00A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2EB070D5" w14:textId="4FF015BD" w:rsidR="00EA46A2" w:rsidRPr="00A8646B" w:rsidRDefault="00EA46A2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A8646B">
              <w:rPr>
                <w:rFonts w:cstheme="minorHAnsi"/>
                <w:color w:val="E36C0A" w:themeColor="accent6" w:themeShade="BF"/>
                <w:lang w:val="en-GB"/>
              </w:rPr>
              <w:t>Self-study: 1</w:t>
            </w:r>
            <w:r w:rsidR="00A12992">
              <w:rPr>
                <w:rFonts w:cstheme="minorHAnsi"/>
                <w:color w:val="E36C0A" w:themeColor="accent6" w:themeShade="BF"/>
                <w:lang w:val="en-GB"/>
              </w:rPr>
              <w:t>,5</w:t>
            </w:r>
            <w:bookmarkStart w:id="0" w:name="_GoBack"/>
            <w:bookmarkEnd w:id="0"/>
            <w:r w:rsidRPr="00A8646B">
              <w:rPr>
                <w:rFonts w:cstheme="minorHAnsi"/>
                <w:color w:val="E36C0A" w:themeColor="accent6" w:themeShade="BF"/>
                <w:lang w:val="en-GB"/>
              </w:rPr>
              <w:t xml:space="preserve"> hr</w:t>
            </w:r>
          </w:p>
        </w:tc>
      </w:tr>
    </w:tbl>
    <w:p w14:paraId="453FB758" w14:textId="49EFB59D" w:rsidR="0038714D" w:rsidRPr="005E7FBF" w:rsidRDefault="0038714D" w:rsidP="000D3C58">
      <w:pPr>
        <w:rPr>
          <w:rFonts w:cstheme="minorHAnsi"/>
          <w:lang w:val="en-GB"/>
        </w:rPr>
      </w:pPr>
    </w:p>
    <w:sectPr w:rsidR="0038714D" w:rsidRPr="005E7FBF" w:rsidSect="00860547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567" w:right="720" w:bottom="567" w:left="720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DBFA" w14:textId="77777777" w:rsidR="003627B3" w:rsidRDefault="003627B3" w:rsidP="006C7BF8">
      <w:pPr>
        <w:spacing w:after="0" w:line="240" w:lineRule="auto"/>
      </w:pPr>
      <w:r>
        <w:separator/>
      </w:r>
    </w:p>
  </w:endnote>
  <w:endnote w:type="continuationSeparator" w:id="0">
    <w:p w14:paraId="4DE5C7AE" w14:textId="77777777" w:rsidR="003627B3" w:rsidRDefault="003627B3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A298" w14:textId="77777777" w:rsidR="001C79FB" w:rsidRDefault="001C79F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231A" w14:textId="7C4E4F68" w:rsidR="001C79FB" w:rsidRPr="006C7BF8" w:rsidRDefault="001C79FB">
    <w:pPr>
      <w:pStyle w:val="Fuzeile"/>
    </w:pPr>
    <w:r w:rsidRPr="00A62E29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634940E4" wp14:editId="0C4B4B44">
          <wp:simplePos x="0" y="0"/>
          <wp:positionH relativeFrom="column">
            <wp:posOffset>0</wp:posOffset>
          </wp:positionH>
          <wp:positionV relativeFrom="paragraph">
            <wp:posOffset>273685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E29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3F931A6A" wp14:editId="09691C84">
          <wp:simplePos x="0" y="0"/>
          <wp:positionH relativeFrom="column">
            <wp:posOffset>8956040</wp:posOffset>
          </wp:positionH>
          <wp:positionV relativeFrom="paragraph">
            <wp:posOffset>227965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2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E29"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2077BCC9" wp14:editId="2C9233C7">
          <wp:simplePos x="0" y="0"/>
          <wp:positionH relativeFrom="column">
            <wp:posOffset>3907790</wp:posOffset>
          </wp:positionH>
          <wp:positionV relativeFrom="paragraph">
            <wp:posOffset>297815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2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E29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7FD91B14" wp14:editId="46F0BA89">
          <wp:simplePos x="0" y="0"/>
          <wp:positionH relativeFrom="column">
            <wp:posOffset>5737860</wp:posOffset>
          </wp:positionH>
          <wp:positionV relativeFrom="paragraph">
            <wp:posOffset>327025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2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E29"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1C3105BE" wp14:editId="1FB61A0D">
          <wp:simplePos x="0" y="0"/>
          <wp:positionH relativeFrom="column">
            <wp:posOffset>7379335</wp:posOffset>
          </wp:positionH>
          <wp:positionV relativeFrom="paragraph">
            <wp:posOffset>267335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2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E29"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281217E7" wp14:editId="592BAEB7">
          <wp:simplePos x="0" y="0"/>
          <wp:positionH relativeFrom="column">
            <wp:posOffset>2047240</wp:posOffset>
          </wp:positionH>
          <wp:positionV relativeFrom="paragraph">
            <wp:posOffset>171450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2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B967" w14:textId="77777777" w:rsidR="003627B3" w:rsidRDefault="003627B3" w:rsidP="006C7BF8">
      <w:pPr>
        <w:spacing w:after="0" w:line="240" w:lineRule="auto"/>
      </w:pPr>
      <w:r>
        <w:separator/>
      </w:r>
    </w:p>
  </w:footnote>
  <w:footnote w:type="continuationSeparator" w:id="0">
    <w:p w14:paraId="1517AA44" w14:textId="77777777" w:rsidR="003627B3" w:rsidRDefault="003627B3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8798937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0890EBA" w14:textId="71837E7C" w:rsidR="001C79FB" w:rsidRDefault="001C79FB" w:rsidP="005E7FB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7D632D" w14:textId="77777777" w:rsidR="001C79FB" w:rsidRDefault="001C79FB" w:rsidP="006120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3514355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948E6EE" w14:textId="2552F6F0" w:rsidR="001C79FB" w:rsidRDefault="001C79FB" w:rsidP="005E7FB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873B0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011E088" w14:textId="0EB5390D" w:rsidR="001C79FB" w:rsidRPr="00CB2B16" w:rsidRDefault="001C79FB" w:rsidP="00612049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US" w:eastAsia="en-US"/>
          </w:rPr>
          <w:drawing>
            <wp:anchor distT="0" distB="0" distL="114300" distR="114300" simplePos="0" relativeHeight="251666432" behindDoc="1" locked="0" layoutInCell="1" allowOverlap="1" wp14:anchorId="3B02B2AE" wp14:editId="718D951A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2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8DFBBD6" w14:textId="0494FECB" w:rsidR="001C79FB" w:rsidRDefault="001C79FB" w:rsidP="00CB2B16">
    <w:pPr>
      <w:pStyle w:val="Kopfzeile"/>
      <w:jc w:val="right"/>
    </w:pPr>
  </w:p>
  <w:p w14:paraId="62FF5988" w14:textId="239099E5" w:rsidR="001C79FB" w:rsidRDefault="001C79FB" w:rsidP="00CB2B16">
    <w:pPr>
      <w:pStyle w:val="Kopfzeile"/>
      <w:jc w:val="right"/>
    </w:pPr>
  </w:p>
  <w:p w14:paraId="7D6CA760" w14:textId="77777777" w:rsidR="001C79FB" w:rsidRDefault="001C79FB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5E0"/>
    <w:multiLevelType w:val="hybridMultilevel"/>
    <w:tmpl w:val="5A3A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0FC9"/>
    <w:multiLevelType w:val="hybridMultilevel"/>
    <w:tmpl w:val="C54C9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7E58"/>
    <w:multiLevelType w:val="hybridMultilevel"/>
    <w:tmpl w:val="7B98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5D7288"/>
    <w:multiLevelType w:val="hybridMultilevel"/>
    <w:tmpl w:val="1F3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74669"/>
    <w:multiLevelType w:val="hybridMultilevel"/>
    <w:tmpl w:val="D8D64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03E19"/>
    <w:rsid w:val="000062F5"/>
    <w:rsid w:val="000352D8"/>
    <w:rsid w:val="00080463"/>
    <w:rsid w:val="0009174E"/>
    <w:rsid w:val="00095329"/>
    <w:rsid w:val="000A5092"/>
    <w:rsid w:val="000A6CC3"/>
    <w:rsid w:val="000B368B"/>
    <w:rsid w:val="000C38AC"/>
    <w:rsid w:val="000C5525"/>
    <w:rsid w:val="000D167F"/>
    <w:rsid w:val="000D3C58"/>
    <w:rsid w:val="00100E93"/>
    <w:rsid w:val="00142D4C"/>
    <w:rsid w:val="00142D95"/>
    <w:rsid w:val="0014338C"/>
    <w:rsid w:val="00143CCD"/>
    <w:rsid w:val="001520AC"/>
    <w:rsid w:val="00153986"/>
    <w:rsid w:val="00181A7D"/>
    <w:rsid w:val="00185788"/>
    <w:rsid w:val="00191CE3"/>
    <w:rsid w:val="001B52E3"/>
    <w:rsid w:val="001C79FB"/>
    <w:rsid w:val="001D3AF3"/>
    <w:rsid w:val="001D46A1"/>
    <w:rsid w:val="001E33D2"/>
    <w:rsid w:val="0020658E"/>
    <w:rsid w:val="00220666"/>
    <w:rsid w:val="00242467"/>
    <w:rsid w:val="002438AB"/>
    <w:rsid w:val="00272764"/>
    <w:rsid w:val="002736A0"/>
    <w:rsid w:val="0027490C"/>
    <w:rsid w:val="00282428"/>
    <w:rsid w:val="002A5B84"/>
    <w:rsid w:val="002B22D9"/>
    <w:rsid w:val="002B352C"/>
    <w:rsid w:val="002B3D67"/>
    <w:rsid w:val="002B71AB"/>
    <w:rsid w:val="002D4E6C"/>
    <w:rsid w:val="00345D87"/>
    <w:rsid w:val="00351F2D"/>
    <w:rsid w:val="003627B3"/>
    <w:rsid w:val="00371F33"/>
    <w:rsid w:val="0038714D"/>
    <w:rsid w:val="003A35BE"/>
    <w:rsid w:val="003B60DB"/>
    <w:rsid w:val="003D2A67"/>
    <w:rsid w:val="003F3D78"/>
    <w:rsid w:val="003F7E8B"/>
    <w:rsid w:val="00417DA1"/>
    <w:rsid w:val="004300C3"/>
    <w:rsid w:val="00442399"/>
    <w:rsid w:val="00447E60"/>
    <w:rsid w:val="00452E79"/>
    <w:rsid w:val="00456B04"/>
    <w:rsid w:val="00464D77"/>
    <w:rsid w:val="00471E80"/>
    <w:rsid w:val="00480BB6"/>
    <w:rsid w:val="00491455"/>
    <w:rsid w:val="004B15E4"/>
    <w:rsid w:val="004C1AAE"/>
    <w:rsid w:val="004F7CB2"/>
    <w:rsid w:val="0051305B"/>
    <w:rsid w:val="00516B8D"/>
    <w:rsid w:val="005313BE"/>
    <w:rsid w:val="00531AFC"/>
    <w:rsid w:val="00537D80"/>
    <w:rsid w:val="00540232"/>
    <w:rsid w:val="00547C95"/>
    <w:rsid w:val="00591656"/>
    <w:rsid w:val="00591C27"/>
    <w:rsid w:val="005B3C61"/>
    <w:rsid w:val="005D30AE"/>
    <w:rsid w:val="005E7FBF"/>
    <w:rsid w:val="005F70E5"/>
    <w:rsid w:val="00601EFF"/>
    <w:rsid w:val="00610D93"/>
    <w:rsid w:val="00612049"/>
    <w:rsid w:val="006349EE"/>
    <w:rsid w:val="006877FA"/>
    <w:rsid w:val="00691098"/>
    <w:rsid w:val="006A3980"/>
    <w:rsid w:val="006C3988"/>
    <w:rsid w:val="006C7BF8"/>
    <w:rsid w:val="006E2C64"/>
    <w:rsid w:val="006E6EE2"/>
    <w:rsid w:val="006F43AF"/>
    <w:rsid w:val="006F4FFD"/>
    <w:rsid w:val="00712066"/>
    <w:rsid w:val="00735589"/>
    <w:rsid w:val="007A2144"/>
    <w:rsid w:val="007A435B"/>
    <w:rsid w:val="007A6517"/>
    <w:rsid w:val="007D64C2"/>
    <w:rsid w:val="00816ADB"/>
    <w:rsid w:val="0082214A"/>
    <w:rsid w:val="00851DD6"/>
    <w:rsid w:val="0085449A"/>
    <w:rsid w:val="00860547"/>
    <w:rsid w:val="00863777"/>
    <w:rsid w:val="00866F79"/>
    <w:rsid w:val="0088003E"/>
    <w:rsid w:val="008A7735"/>
    <w:rsid w:val="008B3E18"/>
    <w:rsid w:val="008C30E5"/>
    <w:rsid w:val="008E6A85"/>
    <w:rsid w:val="00903FE2"/>
    <w:rsid w:val="0090665D"/>
    <w:rsid w:val="0092069A"/>
    <w:rsid w:val="0092510E"/>
    <w:rsid w:val="00934112"/>
    <w:rsid w:val="009414FB"/>
    <w:rsid w:val="00973FAC"/>
    <w:rsid w:val="00987A9D"/>
    <w:rsid w:val="009A56E0"/>
    <w:rsid w:val="009C4910"/>
    <w:rsid w:val="009D5C49"/>
    <w:rsid w:val="009F3333"/>
    <w:rsid w:val="00A12700"/>
    <w:rsid w:val="00A12992"/>
    <w:rsid w:val="00A4368C"/>
    <w:rsid w:val="00A43F39"/>
    <w:rsid w:val="00A44726"/>
    <w:rsid w:val="00A52304"/>
    <w:rsid w:val="00A62E29"/>
    <w:rsid w:val="00A8213C"/>
    <w:rsid w:val="00A83E47"/>
    <w:rsid w:val="00A8646B"/>
    <w:rsid w:val="00AA138E"/>
    <w:rsid w:val="00B131F3"/>
    <w:rsid w:val="00B35EC3"/>
    <w:rsid w:val="00B6123B"/>
    <w:rsid w:val="00B65B97"/>
    <w:rsid w:val="00B83D6A"/>
    <w:rsid w:val="00BA0F87"/>
    <w:rsid w:val="00BA217A"/>
    <w:rsid w:val="00BA64E4"/>
    <w:rsid w:val="00BC2B70"/>
    <w:rsid w:val="00BD57EF"/>
    <w:rsid w:val="00C075AF"/>
    <w:rsid w:val="00C313A7"/>
    <w:rsid w:val="00C346E0"/>
    <w:rsid w:val="00C445CB"/>
    <w:rsid w:val="00C53A68"/>
    <w:rsid w:val="00C548D8"/>
    <w:rsid w:val="00C575BA"/>
    <w:rsid w:val="00C644C3"/>
    <w:rsid w:val="00C65564"/>
    <w:rsid w:val="00C873B0"/>
    <w:rsid w:val="00C92F8A"/>
    <w:rsid w:val="00C939FF"/>
    <w:rsid w:val="00C954EC"/>
    <w:rsid w:val="00CB2B16"/>
    <w:rsid w:val="00CB418F"/>
    <w:rsid w:val="00CC11D2"/>
    <w:rsid w:val="00D03A15"/>
    <w:rsid w:val="00D156FF"/>
    <w:rsid w:val="00D17203"/>
    <w:rsid w:val="00D809E3"/>
    <w:rsid w:val="00D92A49"/>
    <w:rsid w:val="00DC7726"/>
    <w:rsid w:val="00DD16D8"/>
    <w:rsid w:val="00DE2E4A"/>
    <w:rsid w:val="00DF37BB"/>
    <w:rsid w:val="00E176D8"/>
    <w:rsid w:val="00E2257D"/>
    <w:rsid w:val="00E35AD1"/>
    <w:rsid w:val="00E57482"/>
    <w:rsid w:val="00E615FB"/>
    <w:rsid w:val="00E71EF8"/>
    <w:rsid w:val="00E76C68"/>
    <w:rsid w:val="00E814CC"/>
    <w:rsid w:val="00EA46A2"/>
    <w:rsid w:val="00EC0A17"/>
    <w:rsid w:val="00EC0B65"/>
    <w:rsid w:val="00ED7801"/>
    <w:rsid w:val="00EE0610"/>
    <w:rsid w:val="00F33B8F"/>
    <w:rsid w:val="00F43553"/>
    <w:rsid w:val="00F44E19"/>
    <w:rsid w:val="00F4764E"/>
    <w:rsid w:val="00F51D31"/>
    <w:rsid w:val="00F56C7E"/>
    <w:rsid w:val="00FA0821"/>
    <w:rsid w:val="00FA7A3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09498"/>
  <w15:docId w15:val="{D519339C-E7F7-43FE-82B9-6C672CB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7A214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D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D67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612049"/>
  </w:style>
  <w:style w:type="character" w:styleId="NichtaufgelsteErwhnung">
    <w:name w:val="Unresolved Mention"/>
    <w:basedOn w:val="Absatz-Standardschriftart"/>
    <w:uiPriority w:val="99"/>
    <w:semiHidden/>
    <w:unhideWhenUsed/>
    <w:rsid w:val="00A8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cycle-performance-pros.com/phocadownload/Resources/Consulting/The-Basic-Principles-of-Effective-Consulting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onomicsnetwork.ac.uk/handbook/printable/pbl2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log.ted.com/how-to-give-more-persuasive-presentations-a-qa-with-nancy-du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87rihT38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15</cp:revision>
  <dcterms:created xsi:type="dcterms:W3CDTF">2019-01-24T10:15:00Z</dcterms:created>
  <dcterms:modified xsi:type="dcterms:W3CDTF">2019-07-10T09:16:00Z</dcterms:modified>
</cp:coreProperties>
</file>